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FF634">
      <w:pPr>
        <w:jc w:val="center"/>
        <w:rPr>
          <w:rFonts w:hint="eastAsia" w:ascii="仿宋_GB2312" w:hAnsi="仿宋_GB2312" w:eastAsia="仿宋_GB2312" w:cs="仿宋_GB2312"/>
          <w:b/>
          <w:bCs/>
          <w:color w:val="auto"/>
          <w:spacing w:val="-2"/>
          <w:sz w:val="32"/>
          <w:szCs w:val="32"/>
          <w:lang w:val="en-US" w:eastAsia="zh-CN"/>
        </w:rPr>
      </w:pPr>
    </w:p>
    <w:p w14:paraId="44DDE1B4">
      <w:pPr>
        <w:jc w:val="center"/>
        <w:rPr>
          <w:rFonts w:hint="eastAsia" w:ascii="仿宋_GB2312" w:hAnsi="仿宋_GB2312" w:eastAsia="仿宋_GB2312" w:cs="仿宋_GB2312"/>
          <w:b/>
          <w:bCs/>
          <w:color w:val="auto"/>
          <w:spacing w:val="-2"/>
          <w:sz w:val="32"/>
          <w:szCs w:val="32"/>
          <w:lang w:val="en-US" w:eastAsia="zh-CN"/>
        </w:rPr>
      </w:pPr>
    </w:p>
    <w:p w14:paraId="3892A849">
      <w:pPr>
        <w:jc w:val="center"/>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安徽省储备粮管理有限公司双凤粮食储备库</w:t>
      </w:r>
    </w:p>
    <w:p w14:paraId="14AF561D">
      <w:pPr>
        <w:jc w:val="center"/>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绿化卫生劳务服务项目</w:t>
      </w:r>
    </w:p>
    <w:p w14:paraId="61DC1B95">
      <w:pPr>
        <w:jc w:val="center"/>
        <w:rPr>
          <w:rFonts w:hint="eastAsia" w:ascii="仿宋_GB2312" w:hAnsi="仿宋_GB2312" w:eastAsia="仿宋_GB2312" w:cs="仿宋_GB2312"/>
          <w:b/>
          <w:bCs/>
          <w:color w:val="auto"/>
          <w:spacing w:val="-2"/>
          <w:sz w:val="32"/>
          <w:szCs w:val="32"/>
          <w:lang w:val="en-US" w:eastAsia="zh-CN"/>
        </w:rPr>
      </w:pPr>
    </w:p>
    <w:p w14:paraId="25E3E069">
      <w:pPr>
        <w:jc w:val="center"/>
        <w:rPr>
          <w:rFonts w:hint="eastAsia" w:ascii="仿宋_GB2312" w:hAnsi="仿宋_GB2312" w:eastAsia="仿宋_GB2312" w:cs="仿宋_GB2312"/>
          <w:b/>
          <w:bCs/>
          <w:color w:val="auto"/>
          <w:spacing w:val="-2"/>
          <w:sz w:val="32"/>
          <w:szCs w:val="32"/>
          <w:lang w:val="en-US" w:eastAsia="zh-CN"/>
        </w:rPr>
      </w:pPr>
    </w:p>
    <w:p w14:paraId="5CD39713">
      <w:pPr>
        <w:jc w:val="center"/>
        <w:rPr>
          <w:rFonts w:hint="eastAsia" w:ascii="仿宋_GB2312" w:hAnsi="仿宋_GB2312" w:eastAsia="仿宋_GB2312" w:cs="仿宋_GB2312"/>
          <w:b/>
          <w:bCs/>
          <w:color w:val="auto"/>
          <w:spacing w:val="-2"/>
          <w:sz w:val="84"/>
          <w:szCs w:val="84"/>
          <w:lang w:val="en-US" w:eastAsia="zh-CN"/>
        </w:rPr>
      </w:pPr>
      <w:r>
        <w:rPr>
          <w:rFonts w:hint="eastAsia" w:ascii="仿宋_GB2312" w:hAnsi="仿宋_GB2312" w:eastAsia="仿宋_GB2312" w:cs="仿宋_GB2312"/>
          <w:b/>
          <w:bCs/>
          <w:color w:val="auto"/>
          <w:spacing w:val="-2"/>
          <w:sz w:val="84"/>
          <w:szCs w:val="84"/>
          <w:lang w:val="en-US" w:eastAsia="zh-CN"/>
        </w:rPr>
        <w:t>响</w:t>
      </w:r>
    </w:p>
    <w:p w14:paraId="428BC5BA">
      <w:pPr>
        <w:jc w:val="center"/>
        <w:rPr>
          <w:rFonts w:hint="eastAsia" w:ascii="仿宋_GB2312" w:hAnsi="仿宋_GB2312" w:eastAsia="仿宋_GB2312" w:cs="仿宋_GB2312"/>
          <w:b/>
          <w:bCs/>
          <w:color w:val="auto"/>
          <w:spacing w:val="-2"/>
          <w:sz w:val="84"/>
          <w:szCs w:val="84"/>
          <w:lang w:val="en-US" w:eastAsia="zh-CN"/>
        </w:rPr>
      </w:pPr>
      <w:r>
        <w:rPr>
          <w:rFonts w:hint="eastAsia" w:ascii="仿宋_GB2312" w:hAnsi="仿宋_GB2312" w:eastAsia="仿宋_GB2312" w:cs="仿宋_GB2312"/>
          <w:b/>
          <w:bCs/>
          <w:color w:val="auto"/>
          <w:spacing w:val="-2"/>
          <w:sz w:val="84"/>
          <w:szCs w:val="84"/>
          <w:lang w:val="en-US" w:eastAsia="zh-CN"/>
        </w:rPr>
        <w:t>应</w:t>
      </w:r>
    </w:p>
    <w:p w14:paraId="5202302F">
      <w:pPr>
        <w:jc w:val="center"/>
        <w:rPr>
          <w:rFonts w:hint="eastAsia" w:ascii="仿宋_GB2312" w:hAnsi="仿宋_GB2312" w:eastAsia="仿宋_GB2312" w:cs="仿宋_GB2312"/>
          <w:b/>
          <w:bCs/>
          <w:color w:val="auto"/>
          <w:spacing w:val="-2"/>
          <w:sz w:val="84"/>
          <w:szCs w:val="84"/>
          <w:lang w:val="en-US" w:eastAsia="zh-CN"/>
        </w:rPr>
      </w:pPr>
      <w:r>
        <w:rPr>
          <w:rFonts w:hint="eastAsia" w:ascii="仿宋_GB2312" w:hAnsi="仿宋_GB2312" w:eastAsia="仿宋_GB2312" w:cs="仿宋_GB2312"/>
          <w:b/>
          <w:bCs/>
          <w:color w:val="auto"/>
          <w:spacing w:val="-2"/>
          <w:sz w:val="84"/>
          <w:szCs w:val="84"/>
          <w:lang w:val="en-US" w:eastAsia="zh-CN"/>
        </w:rPr>
        <w:t>文</w:t>
      </w:r>
    </w:p>
    <w:p w14:paraId="5E5A9997">
      <w:pPr>
        <w:jc w:val="center"/>
        <w:rPr>
          <w:rFonts w:hint="eastAsia" w:ascii="仿宋_GB2312" w:hAnsi="仿宋_GB2312" w:eastAsia="仿宋_GB2312" w:cs="仿宋_GB2312"/>
          <w:b/>
          <w:bCs/>
          <w:color w:val="auto"/>
          <w:spacing w:val="-2"/>
          <w:sz w:val="84"/>
          <w:szCs w:val="84"/>
          <w:lang w:val="en-US" w:eastAsia="zh-CN"/>
        </w:rPr>
      </w:pPr>
      <w:r>
        <w:rPr>
          <w:rFonts w:hint="eastAsia" w:ascii="仿宋_GB2312" w:hAnsi="仿宋_GB2312" w:eastAsia="仿宋_GB2312" w:cs="仿宋_GB2312"/>
          <w:b/>
          <w:bCs/>
          <w:color w:val="auto"/>
          <w:spacing w:val="-2"/>
          <w:sz w:val="84"/>
          <w:szCs w:val="84"/>
          <w:lang w:val="en-US" w:eastAsia="zh-CN"/>
        </w:rPr>
        <w:t>件</w:t>
      </w:r>
    </w:p>
    <w:p w14:paraId="56A5CF01">
      <w:pPr>
        <w:jc w:val="center"/>
        <w:rPr>
          <w:rFonts w:hint="eastAsia" w:ascii="仿宋_GB2312" w:hAnsi="仿宋_GB2312" w:eastAsia="仿宋_GB2312" w:cs="仿宋_GB2312"/>
          <w:b/>
          <w:bCs/>
          <w:color w:val="auto"/>
          <w:spacing w:val="-2"/>
          <w:sz w:val="48"/>
          <w:szCs w:val="48"/>
          <w:lang w:val="en-US" w:eastAsia="zh-CN"/>
        </w:rPr>
      </w:pPr>
    </w:p>
    <w:p w14:paraId="4554867D">
      <w:pPr>
        <w:jc w:val="center"/>
        <w:rPr>
          <w:rFonts w:hint="eastAsia" w:ascii="仿宋_GB2312" w:hAnsi="仿宋_GB2312" w:eastAsia="仿宋_GB2312" w:cs="仿宋_GB2312"/>
          <w:b/>
          <w:bCs/>
          <w:color w:val="auto"/>
          <w:spacing w:val="-2"/>
          <w:sz w:val="48"/>
          <w:szCs w:val="48"/>
          <w:lang w:val="en-US" w:eastAsia="zh-CN"/>
        </w:rPr>
      </w:pPr>
    </w:p>
    <w:p w14:paraId="403EE4E0">
      <w:pPr>
        <w:jc w:val="center"/>
        <w:rPr>
          <w:rFonts w:hint="eastAsia" w:ascii="仿宋_GB2312" w:hAnsi="仿宋_GB2312" w:eastAsia="仿宋_GB2312" w:cs="仿宋_GB2312"/>
          <w:b/>
          <w:bCs/>
          <w:color w:val="auto"/>
          <w:spacing w:val="-2"/>
          <w:sz w:val="48"/>
          <w:szCs w:val="48"/>
          <w:lang w:val="en-US" w:eastAsia="zh-CN"/>
        </w:rPr>
      </w:pPr>
    </w:p>
    <w:p w14:paraId="3BC70E54">
      <w:pPr>
        <w:jc w:val="center"/>
        <w:rPr>
          <w:rFonts w:hint="eastAsia" w:ascii="仿宋_GB2312" w:hAnsi="仿宋_GB2312" w:eastAsia="仿宋_GB2312" w:cs="仿宋_GB2312"/>
          <w:b/>
          <w:bCs/>
          <w:color w:val="auto"/>
          <w:spacing w:val="-2"/>
          <w:sz w:val="48"/>
          <w:szCs w:val="48"/>
          <w:lang w:val="en-US" w:eastAsia="zh-CN"/>
        </w:rPr>
      </w:pPr>
    </w:p>
    <w:p w14:paraId="69D78009">
      <w:pPr>
        <w:jc w:val="center"/>
        <w:rPr>
          <w:rFonts w:hint="eastAsia" w:ascii="仿宋_GB2312" w:hAnsi="仿宋_GB2312" w:eastAsia="仿宋_GB2312" w:cs="仿宋_GB2312"/>
          <w:b/>
          <w:bCs/>
          <w:color w:val="auto"/>
          <w:spacing w:val="-2"/>
          <w:sz w:val="48"/>
          <w:szCs w:val="48"/>
          <w:lang w:val="en-US" w:eastAsia="zh-CN"/>
        </w:rPr>
      </w:pPr>
    </w:p>
    <w:p w14:paraId="0760924A">
      <w:pPr>
        <w:jc w:val="center"/>
        <w:rPr>
          <w:rFonts w:hint="eastAsia" w:ascii="仿宋_GB2312" w:hAnsi="仿宋_GB2312" w:eastAsia="仿宋_GB2312" w:cs="仿宋_GB2312"/>
          <w:b/>
          <w:bCs/>
          <w:color w:val="auto"/>
          <w:spacing w:val="-2"/>
          <w:sz w:val="48"/>
          <w:szCs w:val="48"/>
          <w:lang w:val="en-US" w:eastAsia="zh-CN"/>
        </w:rPr>
      </w:pPr>
    </w:p>
    <w:p w14:paraId="2F8F897B">
      <w:pPr>
        <w:jc w:val="center"/>
        <w:rPr>
          <w:rFonts w:hint="eastAsia" w:ascii="仿宋_GB2312" w:hAnsi="仿宋_GB2312" w:eastAsia="仿宋_GB2312" w:cs="仿宋_GB2312"/>
          <w:b/>
          <w:bCs/>
          <w:color w:val="auto"/>
          <w:spacing w:val="-2"/>
          <w:sz w:val="48"/>
          <w:szCs w:val="48"/>
          <w:lang w:val="en-US" w:eastAsia="zh-CN"/>
        </w:rPr>
      </w:pPr>
    </w:p>
    <w:p w14:paraId="6F71DD8D">
      <w:pPr>
        <w:jc w:val="center"/>
        <w:rPr>
          <w:rFonts w:hint="eastAsia" w:ascii="仿宋_GB2312" w:hAnsi="仿宋_GB2312" w:eastAsia="仿宋_GB2312" w:cs="仿宋_GB2312"/>
          <w:b/>
          <w:bCs/>
          <w:color w:val="auto"/>
          <w:spacing w:val="-2"/>
          <w:sz w:val="48"/>
          <w:szCs w:val="48"/>
          <w:lang w:val="en-US" w:eastAsia="zh-CN"/>
        </w:rPr>
      </w:pPr>
    </w:p>
    <w:p w14:paraId="6670F486">
      <w:pPr>
        <w:ind w:firstLine="1904" w:firstLineChars="600"/>
        <w:jc w:val="left"/>
        <w:rPr>
          <w:rFonts w:hint="default" w:ascii="仿宋_GB2312" w:hAnsi="仿宋_GB2312" w:eastAsia="仿宋_GB2312" w:cs="仿宋_GB2312"/>
          <w:b/>
          <w:bCs/>
          <w:color w:val="auto"/>
          <w:spacing w:val="-2"/>
          <w:sz w:val="32"/>
          <w:szCs w:val="32"/>
          <w:u w:val="single"/>
          <w:lang w:val="en-US" w:eastAsia="zh-CN"/>
        </w:rPr>
      </w:pPr>
      <w:r>
        <w:rPr>
          <w:rFonts w:hint="eastAsia" w:ascii="仿宋_GB2312" w:hAnsi="仿宋_GB2312" w:eastAsia="仿宋_GB2312" w:cs="仿宋_GB2312"/>
          <w:b/>
          <w:bCs/>
          <w:color w:val="auto"/>
          <w:spacing w:val="-2"/>
          <w:sz w:val="32"/>
          <w:szCs w:val="32"/>
          <w:lang w:val="en-US" w:eastAsia="zh-CN"/>
        </w:rPr>
        <w:t>响应单位：</w:t>
      </w:r>
      <w:r>
        <w:rPr>
          <w:rFonts w:hint="eastAsia" w:ascii="仿宋_GB2312" w:hAnsi="仿宋_GB2312" w:eastAsia="仿宋_GB2312" w:cs="仿宋_GB2312"/>
          <w:b/>
          <w:bCs/>
          <w:color w:val="auto"/>
          <w:spacing w:val="-2"/>
          <w:sz w:val="32"/>
          <w:szCs w:val="32"/>
          <w:u w:val="single"/>
          <w:lang w:val="en-US" w:eastAsia="zh-CN"/>
        </w:rPr>
        <w:t xml:space="preserve">                 </w:t>
      </w:r>
    </w:p>
    <w:p w14:paraId="39F76DB0">
      <w:pPr>
        <w:jc w:val="center"/>
        <w:rPr>
          <w:rFonts w:hint="eastAsia" w:ascii="仿宋_GB2312" w:hAnsi="仿宋_GB2312" w:eastAsia="仿宋_GB2312" w:cs="仿宋_GB2312"/>
          <w:b/>
          <w:bCs/>
          <w:color w:val="auto"/>
          <w:spacing w:val="-2"/>
          <w:sz w:val="32"/>
          <w:szCs w:val="32"/>
          <w:lang w:val="en-US" w:eastAsia="zh-CN"/>
        </w:rPr>
      </w:pPr>
    </w:p>
    <w:p w14:paraId="6ABCAB7F">
      <w:pPr>
        <w:ind w:firstLine="1904" w:firstLineChars="600"/>
        <w:jc w:val="left"/>
        <w:rPr>
          <w:rFonts w:hint="default" w:ascii="仿宋_GB2312" w:hAnsi="仿宋_GB2312" w:eastAsia="仿宋_GB2312" w:cs="仿宋_GB2312"/>
          <w:b/>
          <w:bCs/>
          <w:color w:val="auto"/>
          <w:spacing w:val="-2"/>
          <w:sz w:val="32"/>
          <w:szCs w:val="32"/>
          <w:u w:val="single"/>
          <w:lang w:val="en-US" w:eastAsia="zh-CN"/>
        </w:rPr>
      </w:pPr>
      <w:r>
        <w:rPr>
          <w:rFonts w:hint="eastAsia" w:ascii="仿宋_GB2312" w:hAnsi="仿宋_GB2312" w:eastAsia="仿宋_GB2312" w:cs="仿宋_GB2312"/>
          <w:b/>
          <w:bCs/>
          <w:color w:val="auto"/>
          <w:spacing w:val="-2"/>
          <w:sz w:val="32"/>
          <w:szCs w:val="32"/>
          <w:lang w:val="en-US" w:eastAsia="zh-CN"/>
        </w:rPr>
        <w:t>时    间：</w:t>
      </w:r>
      <w:r>
        <w:rPr>
          <w:rFonts w:hint="eastAsia" w:ascii="仿宋_GB2312" w:hAnsi="仿宋_GB2312" w:eastAsia="仿宋_GB2312" w:cs="仿宋_GB2312"/>
          <w:b/>
          <w:bCs/>
          <w:color w:val="auto"/>
          <w:spacing w:val="-2"/>
          <w:sz w:val="32"/>
          <w:szCs w:val="32"/>
          <w:u w:val="single"/>
          <w:lang w:val="en-US" w:eastAsia="zh-CN"/>
        </w:rPr>
        <w:t xml:space="preserve">                 </w:t>
      </w:r>
    </w:p>
    <w:p w14:paraId="6F02EE4A">
      <w:pPr>
        <w:jc w:val="center"/>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br w:type="page"/>
      </w:r>
    </w:p>
    <w:p w14:paraId="3A3063B3">
      <w:pPr>
        <w:rPr>
          <w:rFonts w:hint="eastAsia" w:ascii="仿宋_GB2312" w:hAnsi="仿宋_GB2312" w:eastAsia="仿宋_GB2312" w:cs="仿宋_GB2312"/>
          <w:b/>
          <w:bCs/>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一、营业执照</w:t>
      </w:r>
      <w:r>
        <w:rPr>
          <w:rFonts w:hint="eastAsia" w:ascii="仿宋_GB2312" w:hAnsi="仿宋_GB2312" w:eastAsia="仿宋_GB2312" w:cs="仿宋_GB2312"/>
          <w:b/>
          <w:bCs/>
          <w:color w:val="auto"/>
          <w:spacing w:val="-2"/>
          <w:sz w:val="32"/>
          <w:szCs w:val="32"/>
          <w:lang w:val="en-US" w:eastAsia="zh-CN"/>
        </w:rPr>
        <w:br w:type="page"/>
      </w:r>
    </w:p>
    <w:p w14:paraId="2E01BA0D">
      <w:pPr>
        <w:rPr>
          <w:rFonts w:hint="eastAsia" w:ascii="仿宋_GB2312" w:hAnsi="仿宋_GB2312" w:eastAsia="仿宋_GB2312" w:cs="仿宋_GB2312"/>
          <w:b/>
          <w:bCs/>
          <w:color w:val="auto"/>
          <w:spacing w:val="-2"/>
          <w:sz w:val="32"/>
          <w:szCs w:val="32"/>
          <w:lang w:val="en-US" w:eastAsia="zh-CN"/>
        </w:rPr>
      </w:pPr>
    </w:p>
    <w:p w14:paraId="55D78955">
      <w:pPr>
        <w:pStyle w:val="3"/>
        <w:spacing w:before="78" w:line="219" w:lineRule="auto"/>
        <w:jc w:val="both"/>
        <w:outlineLvl w:val="1"/>
        <w:rPr>
          <w:rFonts w:hint="eastAsia" w:ascii="黑体" w:hAnsi="黑体" w:eastAsia="黑体" w:cs="黑体"/>
          <w:b w:val="0"/>
          <w:bCs w:val="0"/>
          <w:color w:val="auto"/>
          <w:spacing w:val="-2"/>
          <w:sz w:val="32"/>
          <w:szCs w:val="32"/>
        </w:rPr>
      </w:pPr>
      <w:r>
        <w:rPr>
          <w:rFonts w:hint="eastAsia" w:ascii="黑体" w:hAnsi="黑体" w:eastAsia="黑体" w:cs="黑体"/>
          <w:b w:val="0"/>
          <w:bCs w:val="0"/>
          <w:color w:val="auto"/>
          <w:spacing w:val="-2"/>
          <w:sz w:val="32"/>
          <w:szCs w:val="32"/>
          <w:lang w:val="en-US" w:eastAsia="zh-CN"/>
        </w:rPr>
        <w:t>二、</w:t>
      </w:r>
      <w:r>
        <w:rPr>
          <w:rFonts w:hint="eastAsia" w:ascii="黑体" w:hAnsi="黑体" w:eastAsia="黑体" w:cs="黑体"/>
          <w:b w:val="0"/>
          <w:bCs w:val="0"/>
          <w:color w:val="auto"/>
          <w:spacing w:val="-2"/>
          <w:sz w:val="32"/>
          <w:szCs w:val="32"/>
        </w:rPr>
        <w:t>无重大违法记录声明函、无不良信用记录声明函</w:t>
      </w:r>
    </w:p>
    <w:p w14:paraId="3321792C">
      <w:pPr>
        <w:pStyle w:val="3"/>
        <w:keepNext w:val="0"/>
        <w:keepLines w:val="0"/>
        <w:pageBreakBefore w:val="0"/>
        <w:widowControl/>
        <w:kinsoku w:val="0"/>
        <w:wordWrap/>
        <w:overflowPunct/>
        <w:topLinePunct w:val="0"/>
        <w:autoSpaceDE w:val="0"/>
        <w:autoSpaceDN w:val="0"/>
        <w:bidi w:val="0"/>
        <w:adjustRightInd w:val="0"/>
        <w:snapToGrid w:val="0"/>
        <w:spacing w:before="78" w:line="560" w:lineRule="exact"/>
        <w:jc w:val="center"/>
        <w:textAlignment w:val="baseline"/>
        <w:outlineLvl w:val="1"/>
        <w:rPr>
          <w:rFonts w:hint="eastAsia" w:ascii="黑体" w:hAnsi="黑体" w:eastAsia="黑体" w:cs="黑体"/>
          <w:b w:val="0"/>
          <w:bCs w:val="0"/>
          <w:color w:val="auto"/>
          <w:spacing w:val="-2"/>
          <w:sz w:val="32"/>
          <w:szCs w:val="32"/>
        </w:rPr>
      </w:pPr>
    </w:p>
    <w:p w14:paraId="0FE7BC75">
      <w:pPr>
        <w:pStyle w:val="3"/>
        <w:keepNext w:val="0"/>
        <w:keepLines w:val="0"/>
        <w:pageBreakBefore w:val="0"/>
        <w:widowControl/>
        <w:kinsoku w:val="0"/>
        <w:wordWrap/>
        <w:overflowPunct/>
        <w:topLinePunct w:val="0"/>
        <w:autoSpaceDE w:val="0"/>
        <w:autoSpaceDN w:val="0"/>
        <w:bidi w:val="0"/>
        <w:adjustRightInd w:val="0"/>
        <w:snapToGrid w:val="0"/>
        <w:spacing w:before="153" w:line="560" w:lineRule="exact"/>
        <w:ind w:left="24" w:right="13" w:firstLine="451"/>
        <w:jc w:val="both"/>
        <w:textAlignment w:val="baseline"/>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1.本单位郑重声明，</w:t>
      </w:r>
      <w:r>
        <w:rPr>
          <w:rFonts w:hint="eastAsia" w:ascii="仿宋_GB2312" w:hAnsi="仿宋_GB2312" w:eastAsia="仿宋_GB2312" w:cs="仿宋_GB2312"/>
          <w:color w:val="auto"/>
          <w:spacing w:val="-3"/>
          <w:sz w:val="24"/>
          <w:szCs w:val="24"/>
        </w:rPr>
        <w:t>参加</w:t>
      </w:r>
      <w:r>
        <w:rPr>
          <w:rFonts w:hint="eastAsia" w:ascii="仿宋_GB2312" w:hAnsi="仿宋_GB2312" w:eastAsia="仿宋_GB2312" w:cs="仿宋_GB2312"/>
          <w:color w:val="auto"/>
          <w:spacing w:val="-3"/>
          <w:sz w:val="24"/>
          <w:szCs w:val="24"/>
          <w:lang w:val="en-US" w:eastAsia="zh-CN"/>
        </w:rPr>
        <w:t>本项目</w:t>
      </w:r>
      <w:r>
        <w:rPr>
          <w:rFonts w:hint="eastAsia" w:ascii="仿宋_GB2312" w:hAnsi="仿宋_GB2312" w:eastAsia="仿宋_GB2312" w:cs="仿宋_GB2312"/>
          <w:color w:val="auto"/>
          <w:spacing w:val="-3"/>
          <w:sz w:val="24"/>
          <w:szCs w:val="24"/>
        </w:rPr>
        <w:t>前三年内，本单位在经营活动中没有重大违法记录，没有因违法经营受到刑事处罚或者责令停产停业、吊销许可证或者执照、较大数额罚款等行政处罚</w:t>
      </w:r>
      <w:r>
        <w:rPr>
          <w:rFonts w:hint="eastAsia" w:ascii="仿宋_GB2312" w:hAnsi="仿宋_GB2312" w:eastAsia="仿宋_GB2312" w:cs="仿宋_GB2312"/>
          <w:color w:val="auto"/>
          <w:spacing w:val="-2"/>
          <w:sz w:val="24"/>
          <w:szCs w:val="24"/>
        </w:rPr>
        <w:t>。</w:t>
      </w:r>
    </w:p>
    <w:p w14:paraId="267FE7ED">
      <w:pPr>
        <w:pStyle w:val="3"/>
        <w:keepNext w:val="0"/>
        <w:keepLines w:val="0"/>
        <w:pageBreakBefore w:val="0"/>
        <w:widowControl/>
        <w:kinsoku w:val="0"/>
        <w:wordWrap/>
        <w:overflowPunct/>
        <w:topLinePunct w:val="0"/>
        <w:autoSpaceDE w:val="0"/>
        <w:autoSpaceDN w:val="0"/>
        <w:bidi w:val="0"/>
        <w:adjustRightInd w:val="0"/>
        <w:snapToGrid w:val="0"/>
        <w:spacing w:before="153" w:line="560" w:lineRule="exact"/>
        <w:ind w:left="24" w:right="13" w:firstLine="451"/>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2.本单位郑重声明，我单位无以下不良信用记录情形：</w:t>
      </w:r>
    </w:p>
    <w:p w14:paraId="3E445D17">
      <w:pPr>
        <w:pStyle w:val="3"/>
        <w:keepNext w:val="0"/>
        <w:keepLines w:val="0"/>
        <w:pageBreakBefore w:val="0"/>
        <w:widowControl/>
        <w:kinsoku w:val="0"/>
        <w:wordWrap/>
        <w:overflowPunct/>
        <w:topLinePunct w:val="0"/>
        <w:autoSpaceDE w:val="0"/>
        <w:autoSpaceDN w:val="0"/>
        <w:bidi w:val="0"/>
        <w:adjustRightInd w:val="0"/>
        <w:snapToGrid w:val="0"/>
        <w:spacing w:before="213" w:line="560" w:lineRule="exact"/>
        <w:ind w:left="458"/>
        <w:jc w:val="both"/>
        <w:textAlignment w:val="baseline"/>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lang w:eastAsia="zh-CN"/>
        </w:rPr>
        <w:t>（</w:t>
      </w:r>
      <w:r>
        <w:rPr>
          <w:rFonts w:hint="eastAsia" w:ascii="仿宋_GB2312" w:hAnsi="仿宋_GB2312" w:eastAsia="仿宋_GB2312" w:cs="仿宋_GB2312"/>
          <w:color w:val="auto"/>
          <w:spacing w:val="-1"/>
          <w:sz w:val="24"/>
          <w:szCs w:val="24"/>
          <w:lang w:val="en-US" w:eastAsia="zh-CN"/>
        </w:rPr>
        <w:t>1</w:t>
      </w:r>
      <w:r>
        <w:rPr>
          <w:rFonts w:hint="eastAsia" w:ascii="仿宋_GB2312" w:hAnsi="仿宋_GB2312" w:eastAsia="仿宋_GB2312" w:cs="仿宋_GB2312"/>
          <w:color w:val="auto"/>
          <w:spacing w:val="-1"/>
          <w:sz w:val="24"/>
          <w:szCs w:val="24"/>
          <w:lang w:eastAsia="zh-CN"/>
        </w:rPr>
        <w:t>）</w:t>
      </w:r>
      <w:r>
        <w:rPr>
          <w:rFonts w:hint="eastAsia" w:ascii="仿宋_GB2312" w:hAnsi="仿宋_GB2312" w:eastAsia="仿宋_GB2312" w:cs="仿宋_GB2312"/>
          <w:color w:val="auto"/>
          <w:spacing w:val="-1"/>
          <w:sz w:val="24"/>
          <w:szCs w:val="24"/>
        </w:rPr>
        <w:t>被人民法院列入失信执行人名单；</w:t>
      </w:r>
    </w:p>
    <w:p w14:paraId="12B7CA7A">
      <w:pPr>
        <w:pStyle w:val="3"/>
        <w:keepNext w:val="0"/>
        <w:keepLines w:val="0"/>
        <w:pageBreakBefore w:val="0"/>
        <w:widowControl/>
        <w:kinsoku w:val="0"/>
        <w:wordWrap/>
        <w:overflowPunct/>
        <w:topLinePunct w:val="0"/>
        <w:autoSpaceDE w:val="0"/>
        <w:autoSpaceDN w:val="0"/>
        <w:bidi w:val="0"/>
        <w:adjustRightInd w:val="0"/>
        <w:snapToGrid w:val="0"/>
        <w:spacing w:before="213" w:line="560" w:lineRule="exact"/>
        <w:ind w:left="458"/>
        <w:jc w:val="both"/>
        <w:textAlignment w:val="baseline"/>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lang w:eastAsia="zh-CN"/>
        </w:rPr>
        <w:t>（</w:t>
      </w: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lang w:eastAsia="zh-CN"/>
        </w:rPr>
        <w:t>）</w:t>
      </w:r>
      <w:r>
        <w:rPr>
          <w:rFonts w:hint="eastAsia" w:ascii="仿宋_GB2312" w:hAnsi="仿宋_GB2312" w:eastAsia="仿宋_GB2312" w:cs="仿宋_GB2312"/>
          <w:color w:val="auto"/>
          <w:spacing w:val="-1"/>
          <w:sz w:val="24"/>
          <w:szCs w:val="24"/>
        </w:rPr>
        <w:t>被税务机关列入重大税法违法案件当事人名单；</w:t>
      </w:r>
    </w:p>
    <w:p w14:paraId="61E1DBB2">
      <w:pPr>
        <w:pStyle w:val="3"/>
        <w:keepNext w:val="0"/>
        <w:keepLines w:val="0"/>
        <w:pageBreakBefore w:val="0"/>
        <w:widowControl/>
        <w:kinsoku w:val="0"/>
        <w:wordWrap/>
        <w:overflowPunct/>
        <w:topLinePunct w:val="0"/>
        <w:autoSpaceDE w:val="0"/>
        <w:autoSpaceDN w:val="0"/>
        <w:bidi w:val="0"/>
        <w:adjustRightInd w:val="0"/>
        <w:snapToGrid w:val="0"/>
        <w:spacing w:before="213" w:line="560" w:lineRule="exact"/>
        <w:ind w:left="459"/>
        <w:jc w:val="both"/>
        <w:textAlignment w:val="baseline"/>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3.本单位郑重声明</w:t>
      </w:r>
      <w:r>
        <w:rPr>
          <w:rFonts w:hint="eastAsia" w:ascii="仿宋_GB2312" w:hAnsi="仿宋_GB2312" w:eastAsia="仿宋_GB2312" w:cs="仿宋_GB2312"/>
          <w:color w:val="auto"/>
          <w:spacing w:val="-1"/>
          <w:sz w:val="24"/>
          <w:szCs w:val="24"/>
          <w:lang w:eastAsia="zh-CN"/>
        </w:rPr>
        <w:t>，</w:t>
      </w:r>
      <w:r>
        <w:rPr>
          <w:rFonts w:hint="eastAsia" w:ascii="仿宋_GB2312" w:hAnsi="仿宋_GB2312" w:eastAsia="仿宋_GB2312" w:cs="仿宋_GB2312"/>
          <w:color w:val="auto"/>
          <w:spacing w:val="-1"/>
          <w:sz w:val="24"/>
          <w:szCs w:val="24"/>
        </w:rPr>
        <w:t>我单位</w:t>
      </w:r>
      <w:r>
        <w:rPr>
          <w:rFonts w:hint="eastAsia" w:ascii="仿宋_GB2312" w:hAnsi="仿宋_GB2312" w:eastAsia="仿宋_GB2312" w:cs="仿宋_GB2312"/>
          <w:color w:val="auto"/>
          <w:spacing w:val="-1"/>
          <w:sz w:val="24"/>
          <w:szCs w:val="24"/>
          <w:lang w:val="en-US" w:eastAsia="zh-CN"/>
        </w:rPr>
        <w:t>不</w:t>
      </w:r>
      <w:r>
        <w:rPr>
          <w:rFonts w:hint="eastAsia" w:ascii="仿宋_GB2312" w:hAnsi="仿宋_GB2312" w:eastAsia="仿宋_GB2312" w:cs="仿宋_GB2312"/>
          <w:color w:val="auto"/>
          <w:spacing w:val="-1"/>
          <w:sz w:val="24"/>
          <w:szCs w:val="24"/>
        </w:rPr>
        <w:t>存在下列情形之一：</w:t>
      </w:r>
    </w:p>
    <w:p w14:paraId="39DEACC2">
      <w:pPr>
        <w:pStyle w:val="3"/>
        <w:keepNext w:val="0"/>
        <w:keepLines w:val="0"/>
        <w:pageBreakBefore w:val="0"/>
        <w:widowControl/>
        <w:kinsoku w:val="0"/>
        <w:wordWrap/>
        <w:overflowPunct/>
        <w:topLinePunct w:val="0"/>
        <w:autoSpaceDE w:val="0"/>
        <w:autoSpaceDN w:val="0"/>
        <w:bidi w:val="0"/>
        <w:adjustRightInd w:val="0"/>
        <w:snapToGrid w:val="0"/>
        <w:spacing w:before="213" w:line="560" w:lineRule="exact"/>
        <w:ind w:left="459"/>
        <w:jc w:val="both"/>
        <w:textAlignment w:val="baseline"/>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（1）处于被责令停业或者吊销营业执照；</w:t>
      </w:r>
    </w:p>
    <w:p w14:paraId="298A8593">
      <w:pPr>
        <w:pStyle w:val="3"/>
        <w:keepNext w:val="0"/>
        <w:keepLines w:val="0"/>
        <w:pageBreakBefore w:val="0"/>
        <w:widowControl/>
        <w:kinsoku w:val="0"/>
        <w:wordWrap/>
        <w:overflowPunct/>
        <w:topLinePunct w:val="0"/>
        <w:autoSpaceDE w:val="0"/>
        <w:autoSpaceDN w:val="0"/>
        <w:bidi w:val="0"/>
        <w:adjustRightInd w:val="0"/>
        <w:snapToGrid w:val="0"/>
        <w:spacing w:before="153" w:line="560" w:lineRule="exact"/>
        <w:ind w:left="24" w:right="13" w:firstLine="451"/>
        <w:jc w:val="both"/>
        <w:textAlignment w:val="baseline"/>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（2）进入清算程序，或被宣告破产，或其他丧失履约能力的情形。</w:t>
      </w:r>
    </w:p>
    <w:p w14:paraId="2136F146">
      <w:pPr>
        <w:pStyle w:val="3"/>
        <w:keepNext w:val="0"/>
        <w:keepLines w:val="0"/>
        <w:pageBreakBefore w:val="0"/>
        <w:widowControl/>
        <w:kinsoku w:val="0"/>
        <w:wordWrap/>
        <w:overflowPunct/>
        <w:topLinePunct w:val="0"/>
        <w:autoSpaceDE w:val="0"/>
        <w:autoSpaceDN w:val="0"/>
        <w:bidi w:val="0"/>
        <w:adjustRightInd w:val="0"/>
        <w:snapToGrid w:val="0"/>
        <w:spacing w:before="153" w:line="560" w:lineRule="exact"/>
        <w:ind w:left="24" w:right="13" w:firstLine="451"/>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本单位对上述声明的真实性负责。如有虚假，将依法承担相应责任。</w:t>
      </w:r>
    </w:p>
    <w:p w14:paraId="115EC506">
      <w:pPr>
        <w:pStyle w:val="3"/>
        <w:spacing w:before="157" w:line="219" w:lineRule="auto"/>
        <w:ind w:left="4823"/>
        <w:jc w:val="both"/>
        <w:rPr>
          <w:rFonts w:hint="eastAsia" w:ascii="仿宋_GB2312" w:hAnsi="仿宋_GB2312" w:eastAsia="仿宋_GB2312" w:cs="仿宋_GB2312"/>
          <w:color w:val="auto"/>
          <w:spacing w:val="-2"/>
          <w:sz w:val="24"/>
          <w:szCs w:val="24"/>
          <w:lang w:val="en-US" w:eastAsia="zh-CN"/>
        </w:rPr>
      </w:pPr>
    </w:p>
    <w:p w14:paraId="59A0B22E">
      <w:pPr>
        <w:pStyle w:val="3"/>
        <w:spacing w:before="157" w:line="219" w:lineRule="auto"/>
        <w:ind w:left="4823"/>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lang w:val="en-US" w:eastAsia="zh-CN"/>
        </w:rPr>
        <w:t>响应单位</w:t>
      </w:r>
      <w:r>
        <w:rPr>
          <w:rFonts w:hint="eastAsia" w:ascii="仿宋_GB2312" w:hAnsi="仿宋_GB2312" w:eastAsia="仿宋_GB2312" w:cs="仿宋_GB2312"/>
          <w:color w:val="auto"/>
          <w:spacing w:val="-2"/>
          <w:sz w:val="24"/>
          <w:szCs w:val="24"/>
        </w:rPr>
        <w:t>：</w:t>
      </w:r>
      <w:r>
        <w:rPr>
          <w:rFonts w:hint="eastAsia" w:ascii="仿宋_GB2312" w:hAnsi="仿宋_GB2312" w:eastAsia="仿宋_GB2312" w:cs="仿宋_GB2312"/>
          <w:color w:val="auto"/>
          <w:spacing w:val="-2"/>
          <w:sz w:val="24"/>
          <w:szCs w:val="24"/>
          <w:lang w:val="en-US" w:eastAsia="zh-CN"/>
        </w:rPr>
        <w:t>（盖章）</w:t>
      </w:r>
    </w:p>
    <w:p w14:paraId="03CB5938">
      <w:pPr>
        <w:pStyle w:val="3"/>
        <w:spacing w:before="155" w:line="220" w:lineRule="auto"/>
        <w:ind w:left="4864"/>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1"/>
          <w:sz w:val="24"/>
          <w:szCs w:val="24"/>
        </w:rPr>
        <w:t>日</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pacing w:val="-31"/>
          <w:sz w:val="24"/>
          <w:szCs w:val="24"/>
        </w:rPr>
        <w:t>期</w:t>
      </w:r>
      <w:r>
        <w:rPr>
          <w:rFonts w:hint="eastAsia" w:ascii="仿宋_GB2312" w:hAnsi="仿宋_GB2312" w:eastAsia="仿宋_GB2312" w:cs="仿宋_GB2312"/>
          <w:color w:val="auto"/>
          <w:spacing w:val="-89"/>
          <w:sz w:val="24"/>
          <w:szCs w:val="24"/>
          <w:lang w:eastAsia="zh-CN"/>
        </w:rPr>
        <w:t>：</w:t>
      </w:r>
    </w:p>
    <w:p w14:paraId="147D6B04">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14:paraId="39620516">
      <w:pPr>
        <w:jc w:val="both"/>
        <w:rPr>
          <w:rFonts w:hint="eastAsia" w:ascii="黑体" w:hAnsi="黑体" w:eastAsia="黑体" w:cs="黑体"/>
          <w:color w:val="auto"/>
          <w:sz w:val="28"/>
          <w:szCs w:val="28"/>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28"/>
          <w:szCs w:val="28"/>
        </w:rPr>
        <w:t>信用信息报告</w:t>
      </w:r>
    </w:p>
    <w:p w14:paraId="6CA0907C">
      <w:pPr>
        <w:rPr>
          <w:rFonts w:hint="eastAsia" w:ascii="黑体" w:hAnsi="黑体" w:eastAsia="黑体" w:cs="黑体"/>
          <w:color w:val="auto"/>
          <w:sz w:val="28"/>
          <w:szCs w:val="28"/>
        </w:rPr>
      </w:pPr>
      <w:r>
        <w:rPr>
          <w:rFonts w:hint="eastAsia" w:ascii="黑体" w:hAnsi="黑体" w:eastAsia="黑体" w:cs="黑体"/>
          <w:color w:val="auto"/>
          <w:sz w:val="28"/>
          <w:szCs w:val="28"/>
        </w:rPr>
        <w:br w:type="page"/>
      </w:r>
    </w:p>
    <w:p w14:paraId="2120BE3B">
      <w:pPr>
        <w:pStyle w:val="3"/>
        <w:spacing w:before="78" w:line="218" w:lineRule="auto"/>
        <w:outlineLvl w:val="1"/>
        <w:rPr>
          <w:rFonts w:hint="eastAsia" w:ascii="黑体" w:hAnsi="黑体" w:eastAsia="黑体" w:cs="黑体"/>
          <w:color w:val="auto"/>
          <w:sz w:val="32"/>
          <w:szCs w:val="32"/>
        </w:rPr>
      </w:pPr>
      <w:r>
        <w:rPr>
          <w:rFonts w:hint="eastAsia" w:ascii="黑体" w:hAnsi="黑体" w:eastAsia="黑体" w:cs="黑体"/>
          <w:b/>
          <w:bCs/>
          <w:color w:val="auto"/>
          <w:spacing w:val="-5"/>
          <w:sz w:val="32"/>
          <w:szCs w:val="32"/>
          <w:lang w:val="en-US" w:eastAsia="zh-CN"/>
        </w:rPr>
        <w:t>四、</w:t>
      </w:r>
      <w:r>
        <w:rPr>
          <w:rFonts w:hint="eastAsia" w:ascii="黑体" w:hAnsi="黑体" w:eastAsia="黑体" w:cs="黑体"/>
          <w:b/>
          <w:bCs/>
          <w:color w:val="auto"/>
          <w:spacing w:val="-5"/>
          <w:sz w:val="32"/>
          <w:szCs w:val="32"/>
        </w:rPr>
        <w:t>报价表</w:t>
      </w:r>
    </w:p>
    <w:p w14:paraId="34171483">
      <w:pPr>
        <w:spacing w:line="70" w:lineRule="exact"/>
        <w:rPr>
          <w:color w:val="auto"/>
        </w:rPr>
      </w:pPr>
    </w:p>
    <w:p w14:paraId="2CA2960F">
      <w:pPr>
        <w:spacing w:before="126"/>
      </w:pPr>
    </w:p>
    <w:tbl>
      <w:tblPr>
        <w:tblStyle w:val="10"/>
        <w:tblW w:w="8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2"/>
        <w:gridCol w:w="6585"/>
      </w:tblGrid>
      <w:tr w14:paraId="5DAAC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2042" w:type="dxa"/>
            <w:vAlign w:val="top"/>
          </w:tcPr>
          <w:p w14:paraId="75171BC4">
            <w:pPr>
              <w:pStyle w:val="9"/>
              <w:spacing w:before="187" w:line="222" w:lineRule="auto"/>
              <w:ind w:left="196"/>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服务内容</w:t>
            </w:r>
          </w:p>
        </w:tc>
        <w:tc>
          <w:tcPr>
            <w:tcW w:w="6585" w:type="dxa"/>
            <w:vAlign w:val="top"/>
          </w:tcPr>
          <w:p w14:paraId="542EF112">
            <w:pPr>
              <w:pStyle w:val="9"/>
              <w:keepNext w:val="0"/>
              <w:keepLines w:val="0"/>
              <w:pageBreakBefore w:val="0"/>
              <w:widowControl/>
              <w:kinsoku w:val="0"/>
              <w:wordWrap/>
              <w:overflowPunct/>
              <w:topLinePunct w:val="0"/>
              <w:autoSpaceDE w:val="0"/>
              <w:autoSpaceDN w:val="0"/>
              <w:bidi w:val="0"/>
              <w:adjustRightInd w:val="0"/>
              <w:snapToGrid w:val="0"/>
              <w:spacing w:before="187"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1.负责库区范围内环境卫生，包括路面清扫、垃圾运输至库内指定位置等；</w:t>
            </w:r>
          </w:p>
          <w:p w14:paraId="12AC404E">
            <w:pPr>
              <w:pStyle w:val="9"/>
              <w:keepNext w:val="0"/>
              <w:keepLines w:val="0"/>
              <w:pageBreakBefore w:val="0"/>
              <w:widowControl/>
              <w:kinsoku w:val="0"/>
              <w:wordWrap/>
              <w:overflowPunct/>
              <w:topLinePunct w:val="0"/>
              <w:autoSpaceDE w:val="0"/>
              <w:autoSpaceDN w:val="0"/>
              <w:bidi w:val="0"/>
              <w:adjustRightInd w:val="0"/>
              <w:snapToGrid w:val="0"/>
              <w:spacing w:before="187"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2.库区内所有绿化带树枝修剪、杂草清理，并负责树枝杂草清运；</w:t>
            </w:r>
          </w:p>
          <w:p w14:paraId="044D2BB6">
            <w:pPr>
              <w:pStyle w:val="9"/>
              <w:keepNext w:val="0"/>
              <w:keepLines w:val="0"/>
              <w:pageBreakBefore w:val="0"/>
              <w:widowControl/>
              <w:kinsoku w:val="0"/>
              <w:wordWrap/>
              <w:overflowPunct/>
              <w:topLinePunct w:val="0"/>
              <w:autoSpaceDE w:val="0"/>
              <w:autoSpaceDN w:val="0"/>
              <w:bidi w:val="0"/>
              <w:adjustRightInd w:val="0"/>
              <w:snapToGrid w:val="0"/>
              <w:spacing w:before="187"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3.定期对部分仓库门头、檐口杂草进行清理；</w:t>
            </w:r>
          </w:p>
          <w:p w14:paraId="2E22BB69">
            <w:pPr>
              <w:pStyle w:val="9"/>
              <w:keepNext w:val="0"/>
              <w:keepLines w:val="0"/>
              <w:pageBreakBefore w:val="0"/>
              <w:widowControl/>
              <w:kinsoku w:val="0"/>
              <w:wordWrap/>
              <w:overflowPunct/>
              <w:topLinePunct w:val="0"/>
              <w:autoSpaceDE w:val="0"/>
              <w:autoSpaceDN w:val="0"/>
              <w:bidi w:val="0"/>
              <w:adjustRightInd w:val="0"/>
              <w:snapToGrid w:val="0"/>
              <w:spacing w:before="187"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4.卫生清扫、绿化带修剪所需工具设备由成交人提供；</w:t>
            </w:r>
          </w:p>
          <w:p w14:paraId="5BFB5CBC">
            <w:pPr>
              <w:pStyle w:val="9"/>
              <w:keepNext w:val="0"/>
              <w:keepLines w:val="0"/>
              <w:pageBreakBefore w:val="0"/>
              <w:widowControl/>
              <w:kinsoku w:val="0"/>
              <w:wordWrap/>
              <w:overflowPunct/>
              <w:topLinePunct w:val="0"/>
              <w:autoSpaceDE w:val="0"/>
              <w:autoSpaceDN w:val="0"/>
              <w:bidi w:val="0"/>
              <w:adjustRightInd w:val="0"/>
              <w:snapToGrid w:val="0"/>
              <w:spacing w:before="187"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5.正常情况下工作时间为周一至周五，如遇特殊情况，早晚、周末或节假日需加班；</w:t>
            </w:r>
          </w:p>
          <w:p w14:paraId="0B3B4252">
            <w:pPr>
              <w:pStyle w:val="9"/>
              <w:keepNext w:val="0"/>
              <w:keepLines w:val="0"/>
              <w:pageBreakBefore w:val="0"/>
              <w:widowControl/>
              <w:kinsoku w:val="0"/>
              <w:wordWrap/>
              <w:overflowPunct/>
              <w:topLinePunct w:val="0"/>
              <w:autoSpaceDE w:val="0"/>
              <w:autoSpaceDN w:val="0"/>
              <w:bidi w:val="0"/>
              <w:adjustRightInd w:val="0"/>
              <w:snapToGrid w:val="0"/>
              <w:spacing w:before="187"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6.服从我库其他相关工作安排。</w:t>
            </w:r>
          </w:p>
        </w:tc>
      </w:tr>
      <w:tr w14:paraId="2A6BF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2042" w:type="dxa"/>
            <w:vAlign w:val="top"/>
          </w:tcPr>
          <w:p w14:paraId="03BB09C4">
            <w:pPr>
              <w:pStyle w:val="9"/>
              <w:spacing w:before="158" w:line="242"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报    价</w:t>
            </w:r>
          </w:p>
          <w:p w14:paraId="3809C554">
            <w:pPr>
              <w:pStyle w:val="9"/>
              <w:spacing w:before="158" w:line="242"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yellow"/>
                <w:lang w:val="en-US" w:eastAsia="zh-CN"/>
              </w:rPr>
              <w:t>（元/年）</w:t>
            </w:r>
          </w:p>
        </w:tc>
        <w:tc>
          <w:tcPr>
            <w:tcW w:w="6585" w:type="dxa"/>
            <w:vAlign w:val="top"/>
          </w:tcPr>
          <w:p w14:paraId="7FD21DAB">
            <w:pPr>
              <w:rPr>
                <w:rFonts w:hint="eastAsia" w:ascii="仿宋_GB2312" w:hAnsi="仿宋_GB2312" w:eastAsia="仿宋_GB2312" w:cs="仿宋_GB2312"/>
                <w:sz w:val="24"/>
                <w:szCs w:val="24"/>
              </w:rPr>
            </w:pPr>
          </w:p>
        </w:tc>
      </w:tr>
    </w:tbl>
    <w:p w14:paraId="12BAE171">
      <w:pPr>
        <w:pStyle w:val="3"/>
        <w:spacing w:line="371" w:lineRule="auto"/>
        <w:rPr>
          <w:rFonts w:hint="eastAsia" w:ascii="仿宋_GB2312" w:hAnsi="仿宋_GB2312" w:eastAsia="仿宋_GB2312" w:cs="仿宋_GB2312"/>
          <w:sz w:val="24"/>
          <w:szCs w:val="24"/>
        </w:rPr>
      </w:pPr>
    </w:p>
    <w:p w14:paraId="67CB443E">
      <w:pPr>
        <w:wordWrap w:val="0"/>
        <w:spacing w:before="69" w:line="220" w:lineRule="auto"/>
        <w:ind w:left="245"/>
        <w:jc w:val="right"/>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响应单位</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 xml:space="preserve">（盖章）   </w:t>
      </w:r>
    </w:p>
    <w:p w14:paraId="6AA5D449">
      <w:pPr>
        <w:wordWrap w:val="0"/>
        <w:spacing w:before="69" w:line="220" w:lineRule="auto"/>
        <w:ind w:left="245"/>
        <w:jc w:val="right"/>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 xml:space="preserve">日    期：           </w:t>
      </w:r>
    </w:p>
    <w:p w14:paraId="3F04CF88">
      <w:pPr>
        <w:spacing w:before="158" w:line="222" w:lineRule="auto"/>
        <w:ind w:left="351"/>
        <w:rPr>
          <w:rFonts w:hint="eastAsia" w:ascii="仿宋_GB2312" w:hAnsi="仿宋_GB2312" w:eastAsia="仿宋_GB2312" w:cs="仿宋_GB2312"/>
          <w:sz w:val="24"/>
          <w:szCs w:val="24"/>
        </w:rPr>
      </w:pPr>
      <w:r>
        <w:rPr>
          <w:rFonts w:hint="eastAsia" w:ascii="仿宋_GB2312" w:hAnsi="仿宋_GB2312" w:eastAsia="仿宋_GB2312" w:cs="仿宋_GB2312"/>
          <w:b/>
          <w:bCs/>
          <w:spacing w:val="-15"/>
          <w:sz w:val="24"/>
          <w:szCs w:val="24"/>
        </w:rPr>
        <w:t>备注：</w:t>
      </w:r>
      <w:r>
        <w:rPr>
          <w:rFonts w:hint="eastAsia" w:ascii="仿宋_GB2312" w:hAnsi="仿宋_GB2312" w:eastAsia="仿宋_GB2312" w:cs="仿宋_GB2312"/>
          <w:spacing w:val="-1"/>
          <w:sz w:val="24"/>
          <w:szCs w:val="24"/>
        </w:rPr>
        <w:t>响应报价一次性包含全部费用，包括但不限于：人工费、社保、劳保用品配置、服装、工具、税金、等费用及合同包含的所有风险、责任等相关一切费用。成交供应商自行解决员工养老、失业、医疗、工伤、生育、纳税等保险及劳保、工资、福利、食宿、员工上下班交通等有关问题。</w:t>
      </w:r>
    </w:p>
    <w:p w14:paraId="14BFFE1D">
      <w:pPr>
        <w:spacing w:line="220" w:lineRule="auto"/>
        <w:rPr>
          <w:rFonts w:hint="eastAsia" w:ascii="仿宋_GB2312" w:hAnsi="仿宋_GB2312" w:eastAsia="仿宋_GB2312" w:cs="仿宋_GB2312"/>
          <w:sz w:val="24"/>
          <w:szCs w:val="24"/>
        </w:rPr>
        <w:sectPr>
          <w:headerReference r:id="rId5" w:type="default"/>
          <w:footerReference r:id="rId6" w:type="default"/>
          <w:pgSz w:w="11912" w:h="16841"/>
          <w:pgMar w:top="1431" w:right="1723" w:bottom="1486" w:left="1565" w:header="0" w:footer="1283" w:gutter="0"/>
          <w:pgNumType w:fmt="decimal"/>
          <w:cols w:space="720" w:num="1"/>
        </w:sectPr>
      </w:pPr>
    </w:p>
    <w:p w14:paraId="49C4FAAE">
      <w:pPr>
        <w:pStyle w:val="3"/>
        <w:spacing w:before="78" w:line="360" w:lineRule="auto"/>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五、授权书</w:t>
      </w:r>
    </w:p>
    <w:p w14:paraId="470F0BE6">
      <w:pPr>
        <w:pStyle w:val="3"/>
        <w:spacing w:before="78" w:line="360" w:lineRule="auto"/>
        <w:ind w:left="23" w:firstLine="435"/>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本授权书声明</w:t>
      </w:r>
      <w:r>
        <w:rPr>
          <w:rFonts w:hint="eastAsia" w:ascii="仿宋_GB2312" w:hAnsi="仿宋_GB2312" w:eastAsia="仿宋_GB2312" w:cs="仿宋_GB2312"/>
          <w:color w:val="auto"/>
          <w:spacing w:val="-30"/>
          <w:sz w:val="24"/>
          <w:szCs w:val="24"/>
        </w:rPr>
        <w:t>：</w:t>
      </w:r>
      <w:r>
        <w:rPr>
          <w:rFonts w:hint="eastAsia" w:ascii="仿宋_GB2312" w:hAnsi="仿宋_GB2312" w:eastAsia="仿宋_GB2312" w:cs="仿宋_GB2312"/>
          <w:color w:val="auto"/>
          <w:sz w:val="24"/>
          <w:szCs w:val="24"/>
          <w:u w:val="single" w:color="auto"/>
        </w:rPr>
        <w:t xml:space="preserve">           </w:t>
      </w:r>
      <w:r>
        <w:rPr>
          <w:rFonts w:hint="eastAsia" w:ascii="仿宋_GB2312" w:hAnsi="仿宋_GB2312" w:eastAsia="仿宋_GB2312" w:cs="仿宋_GB2312"/>
          <w:color w:val="auto"/>
          <w:spacing w:val="-30"/>
          <w:sz w:val="24"/>
          <w:szCs w:val="24"/>
        </w:rPr>
        <w:t>（</w:t>
      </w:r>
      <w:r>
        <w:rPr>
          <w:rFonts w:hint="eastAsia" w:ascii="仿宋_GB2312" w:hAnsi="仿宋_GB2312" w:eastAsia="仿宋_GB2312" w:cs="仿宋_GB2312"/>
          <w:color w:val="auto"/>
          <w:sz w:val="24"/>
          <w:szCs w:val="24"/>
        </w:rPr>
        <w:t>供应商名称）授权</w:t>
      </w:r>
      <w:r>
        <w:rPr>
          <w:rFonts w:hint="eastAsia" w:ascii="仿宋_GB2312" w:hAnsi="仿宋_GB2312" w:eastAsia="仿宋_GB2312" w:cs="仿宋_GB2312"/>
          <w:color w:val="auto"/>
          <w:spacing w:val="20"/>
          <w:sz w:val="24"/>
          <w:szCs w:val="24"/>
          <w:u w:val="single" w:color="auto"/>
        </w:rPr>
        <w:t xml:space="preserve">      </w:t>
      </w:r>
      <w:r>
        <w:rPr>
          <w:rFonts w:hint="eastAsia" w:ascii="仿宋_GB2312" w:hAnsi="仿宋_GB2312" w:eastAsia="仿宋_GB2312" w:cs="仿宋_GB2312"/>
          <w:color w:val="auto"/>
          <w:sz w:val="24"/>
          <w:szCs w:val="24"/>
        </w:rPr>
        <w:t xml:space="preserve">（供应商授权代表 </w:t>
      </w:r>
      <w:r>
        <w:rPr>
          <w:rFonts w:hint="eastAsia" w:ascii="仿宋_GB2312" w:hAnsi="仿宋_GB2312" w:eastAsia="仿宋_GB2312" w:cs="仿宋_GB2312"/>
          <w:color w:val="auto"/>
          <w:spacing w:val="-1"/>
          <w:sz w:val="24"/>
          <w:szCs w:val="24"/>
        </w:rPr>
        <w:t>姓名）代表我方参加本项目采购活动，全权</w:t>
      </w:r>
      <w:r>
        <w:rPr>
          <w:rFonts w:hint="eastAsia" w:ascii="仿宋_GB2312" w:hAnsi="仿宋_GB2312" w:eastAsia="仿宋_GB2312" w:cs="仿宋_GB2312"/>
          <w:color w:val="auto"/>
          <w:spacing w:val="-2"/>
          <w:sz w:val="24"/>
          <w:szCs w:val="24"/>
        </w:rPr>
        <w:t>代表我方处理询价过程</w:t>
      </w:r>
      <w:r>
        <w:rPr>
          <w:rFonts w:hint="eastAsia" w:ascii="仿宋_GB2312" w:hAnsi="仿宋_GB2312" w:eastAsia="仿宋_GB2312" w:cs="仿宋_GB2312"/>
          <w:color w:val="auto"/>
          <w:spacing w:val="-2"/>
          <w:sz w:val="24"/>
          <w:szCs w:val="24"/>
          <w:lang w:val="en-US" w:eastAsia="zh-CN"/>
        </w:rPr>
        <w:t>中</w:t>
      </w:r>
      <w:r>
        <w:rPr>
          <w:rFonts w:hint="eastAsia" w:ascii="仿宋_GB2312" w:hAnsi="仿宋_GB2312" w:eastAsia="仿宋_GB2312" w:cs="仿宋_GB2312"/>
          <w:color w:val="auto"/>
          <w:spacing w:val="-2"/>
          <w:sz w:val="24"/>
          <w:szCs w:val="24"/>
        </w:rPr>
        <w:t>的一切事宜，</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3"/>
          <w:sz w:val="24"/>
          <w:szCs w:val="24"/>
        </w:rPr>
        <w:t>包括但不限于：提交响应文件、谈判、签约等。供应商授权代表在询价过程中所</w:t>
      </w:r>
      <w:r>
        <w:rPr>
          <w:rFonts w:hint="eastAsia" w:ascii="仿宋_GB2312" w:hAnsi="仿宋_GB2312" w:eastAsia="仿宋_GB2312" w:cs="仿宋_GB2312"/>
          <w:color w:val="auto"/>
          <w:spacing w:val="-1"/>
          <w:sz w:val="24"/>
          <w:szCs w:val="24"/>
        </w:rPr>
        <w:t>签署的一切文件和处理与之有关的一切事务</w:t>
      </w:r>
      <w:r>
        <w:rPr>
          <w:rFonts w:hint="eastAsia" w:ascii="仿宋_GB2312" w:hAnsi="仿宋_GB2312" w:eastAsia="仿宋_GB2312" w:cs="仿宋_GB2312"/>
          <w:color w:val="auto"/>
          <w:spacing w:val="-2"/>
          <w:sz w:val="24"/>
          <w:szCs w:val="24"/>
        </w:rPr>
        <w:t>，我方均予以认可并对此承担责任。</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1"/>
          <w:sz w:val="24"/>
          <w:szCs w:val="24"/>
        </w:rPr>
        <w:t>供应商授权代表无转委托权。特此授权。</w:t>
      </w:r>
    </w:p>
    <w:p w14:paraId="3B1A485D">
      <w:pPr>
        <w:pStyle w:val="3"/>
        <w:spacing w:line="218" w:lineRule="auto"/>
        <w:ind w:left="45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本授权书自出具之日起生效。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E53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885DD7E">
            <w:pPr>
              <w:pStyle w:val="3"/>
              <w:widowControl w:val="0"/>
              <w:spacing w:before="184" w:line="219" w:lineRule="auto"/>
              <w:jc w:val="center"/>
              <w:rPr>
                <w:rFonts w:hint="eastAsia" w:ascii="仿宋_GB2312" w:hAnsi="仿宋_GB2312" w:eastAsia="仿宋_GB2312" w:cs="仿宋_GB2312"/>
                <w:color w:val="auto"/>
                <w:spacing w:val="-1"/>
                <w:sz w:val="24"/>
                <w:szCs w:val="24"/>
                <w:vertAlign w:val="baseline"/>
              </w:rPr>
            </w:pPr>
            <w:r>
              <w:rPr>
                <w:rFonts w:hint="eastAsia" w:ascii="仿宋_GB2312" w:hAnsi="仿宋_GB2312" w:eastAsia="仿宋_GB2312" w:cs="仿宋_GB2312"/>
                <w:color w:val="auto"/>
                <w:spacing w:val="-1"/>
                <w:sz w:val="24"/>
                <w:szCs w:val="24"/>
              </w:rPr>
              <w:t>授权代表身份证明扫描件</w:t>
            </w:r>
          </w:p>
        </w:tc>
      </w:tr>
      <w:tr w14:paraId="4FBB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8522" w:type="dxa"/>
          </w:tcPr>
          <w:p w14:paraId="213A8EDB">
            <w:pPr>
              <w:pStyle w:val="3"/>
              <w:widowControl w:val="0"/>
              <w:spacing w:before="184" w:line="219" w:lineRule="auto"/>
              <w:rPr>
                <w:rFonts w:hint="eastAsia" w:ascii="仿宋_GB2312" w:hAnsi="仿宋_GB2312" w:eastAsia="仿宋_GB2312" w:cs="仿宋_GB2312"/>
                <w:color w:val="auto"/>
                <w:spacing w:val="-1"/>
                <w:sz w:val="24"/>
                <w:szCs w:val="24"/>
                <w:vertAlign w:val="baseline"/>
              </w:rPr>
            </w:pPr>
          </w:p>
        </w:tc>
      </w:tr>
    </w:tbl>
    <w:p w14:paraId="29AFA3E3">
      <w:pPr>
        <w:pStyle w:val="3"/>
        <w:spacing w:before="184" w:line="219" w:lineRule="auto"/>
        <w:ind w:left="456"/>
        <w:rPr>
          <w:rFonts w:hint="eastAsia" w:ascii="仿宋_GB2312" w:hAnsi="仿宋_GB2312" w:eastAsia="仿宋_GB2312" w:cs="仿宋_GB2312"/>
          <w:color w:val="auto"/>
          <w:spacing w:val="-1"/>
          <w:sz w:val="24"/>
          <w:szCs w:val="24"/>
        </w:rPr>
      </w:pPr>
    </w:p>
    <w:p w14:paraId="13D0888C">
      <w:pPr>
        <w:pStyle w:val="3"/>
        <w:spacing w:before="79" w:line="219" w:lineRule="auto"/>
        <w:ind w:left="45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授权代表联系方式</w:t>
      </w:r>
      <w:r>
        <w:rPr>
          <w:rFonts w:hint="eastAsia" w:ascii="仿宋_GB2312" w:hAnsi="仿宋_GB2312" w:eastAsia="仿宋_GB2312" w:cs="仿宋_GB2312"/>
          <w:color w:val="auto"/>
          <w:spacing w:val="-13"/>
          <w:sz w:val="24"/>
          <w:szCs w:val="24"/>
        </w:rPr>
        <w:t>：</w:t>
      </w:r>
      <w:r>
        <w:rPr>
          <w:rFonts w:hint="eastAsia" w:ascii="仿宋_GB2312" w:hAnsi="仿宋_GB2312" w:eastAsia="仿宋_GB2312" w:cs="仿宋_GB2312"/>
          <w:color w:val="auto"/>
          <w:sz w:val="24"/>
          <w:szCs w:val="24"/>
          <w:u w:val="single" w:color="auto"/>
        </w:rPr>
        <w:t xml:space="preserve">          </w:t>
      </w:r>
      <w:r>
        <w:rPr>
          <w:rFonts w:hint="eastAsia" w:ascii="仿宋_GB2312" w:hAnsi="仿宋_GB2312" w:eastAsia="仿宋_GB2312" w:cs="仿宋_GB2312"/>
          <w:color w:val="auto"/>
          <w:spacing w:val="-13"/>
          <w:sz w:val="24"/>
          <w:szCs w:val="24"/>
          <w:u w:val="single" w:color="auto"/>
        </w:rPr>
        <w:t>（</w:t>
      </w:r>
      <w:r>
        <w:rPr>
          <w:rFonts w:hint="eastAsia" w:ascii="仿宋_GB2312" w:hAnsi="仿宋_GB2312" w:eastAsia="仿宋_GB2312" w:cs="仿宋_GB2312"/>
          <w:color w:val="auto"/>
          <w:spacing w:val="1"/>
          <w:sz w:val="24"/>
          <w:szCs w:val="24"/>
          <w:u w:val="single" w:color="auto"/>
        </w:rPr>
        <w:t>请填写手机号码）</w:t>
      </w:r>
    </w:p>
    <w:p w14:paraId="680228A1">
      <w:pPr>
        <w:spacing w:line="285" w:lineRule="auto"/>
        <w:rPr>
          <w:rFonts w:hint="eastAsia" w:ascii="仿宋_GB2312" w:hAnsi="仿宋_GB2312" w:eastAsia="仿宋_GB2312" w:cs="仿宋_GB2312"/>
          <w:color w:val="auto"/>
          <w:sz w:val="24"/>
          <w:szCs w:val="24"/>
        </w:rPr>
      </w:pPr>
    </w:p>
    <w:p w14:paraId="510D9170">
      <w:pPr>
        <w:spacing w:line="285" w:lineRule="auto"/>
        <w:rPr>
          <w:rFonts w:hint="eastAsia" w:ascii="仿宋_GB2312" w:hAnsi="仿宋_GB2312" w:eastAsia="仿宋_GB2312" w:cs="仿宋_GB2312"/>
          <w:color w:val="auto"/>
          <w:sz w:val="24"/>
          <w:szCs w:val="24"/>
        </w:rPr>
      </w:pPr>
    </w:p>
    <w:p w14:paraId="6A1E8DEB">
      <w:pPr>
        <w:pStyle w:val="3"/>
        <w:spacing w:before="79" w:line="219" w:lineRule="auto"/>
        <w:ind w:left="45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特此声明。</w:t>
      </w:r>
    </w:p>
    <w:p w14:paraId="00466697">
      <w:pPr>
        <w:spacing w:line="301" w:lineRule="auto"/>
        <w:rPr>
          <w:rFonts w:hint="eastAsia" w:ascii="仿宋_GB2312" w:hAnsi="仿宋_GB2312" w:eastAsia="仿宋_GB2312" w:cs="仿宋_GB2312"/>
          <w:color w:val="auto"/>
          <w:sz w:val="24"/>
          <w:szCs w:val="24"/>
        </w:rPr>
      </w:pPr>
    </w:p>
    <w:p w14:paraId="6AEA3FA4">
      <w:pPr>
        <w:spacing w:line="301" w:lineRule="auto"/>
        <w:rPr>
          <w:rFonts w:hint="eastAsia" w:ascii="仿宋_GB2312" w:hAnsi="仿宋_GB2312" w:eastAsia="仿宋_GB2312" w:cs="仿宋_GB2312"/>
          <w:color w:val="auto"/>
          <w:sz w:val="24"/>
          <w:szCs w:val="24"/>
        </w:rPr>
      </w:pPr>
    </w:p>
    <w:p w14:paraId="6D248590">
      <w:pPr>
        <w:pStyle w:val="3"/>
        <w:spacing w:before="78" w:line="219" w:lineRule="auto"/>
        <w:ind w:left="4823"/>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lang w:val="en-US" w:eastAsia="zh-CN"/>
        </w:rPr>
        <w:t>响应单位</w:t>
      </w:r>
      <w:r>
        <w:rPr>
          <w:rFonts w:hint="eastAsia" w:ascii="仿宋_GB2312" w:hAnsi="仿宋_GB2312" w:eastAsia="仿宋_GB2312" w:cs="仿宋_GB2312"/>
          <w:color w:val="auto"/>
          <w:spacing w:val="-2"/>
          <w:sz w:val="24"/>
          <w:szCs w:val="24"/>
        </w:rPr>
        <w:t>：</w:t>
      </w:r>
      <w:r>
        <w:rPr>
          <w:rFonts w:hint="eastAsia" w:ascii="仿宋_GB2312" w:hAnsi="仿宋_GB2312" w:eastAsia="仿宋_GB2312" w:cs="仿宋_GB2312"/>
          <w:color w:val="auto"/>
          <w:spacing w:val="-2"/>
          <w:sz w:val="24"/>
          <w:szCs w:val="24"/>
          <w:lang w:val="en-US" w:eastAsia="zh-CN"/>
        </w:rPr>
        <w:t>（盖章）</w:t>
      </w:r>
    </w:p>
    <w:p w14:paraId="3647700C">
      <w:pPr>
        <w:pStyle w:val="3"/>
        <w:wordWrap w:val="0"/>
        <w:spacing w:before="155" w:line="220" w:lineRule="auto"/>
        <w:ind w:left="4864"/>
        <w:jc w:val="righ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31"/>
          <w:sz w:val="24"/>
          <w:szCs w:val="24"/>
        </w:rPr>
        <w:t>日</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pacing w:val="-31"/>
          <w:sz w:val="24"/>
          <w:szCs w:val="24"/>
        </w:rPr>
        <w:t>期</w:t>
      </w:r>
      <w:r>
        <w:rPr>
          <w:rFonts w:hint="eastAsia" w:ascii="仿宋_GB2312" w:hAnsi="仿宋_GB2312" w:eastAsia="仿宋_GB2312" w:cs="仿宋_GB2312"/>
          <w:color w:val="auto"/>
          <w:spacing w:val="-31"/>
          <w:sz w:val="24"/>
          <w:szCs w:val="24"/>
          <w:lang w:val="en-US" w:eastAsia="zh-CN"/>
        </w:rPr>
        <w:t xml:space="preserve">     </w:t>
      </w:r>
      <w:r>
        <w:rPr>
          <w:rFonts w:hint="eastAsia" w:ascii="仿宋_GB2312" w:hAnsi="仿宋_GB2312" w:eastAsia="仿宋_GB2312" w:cs="仿宋_GB2312"/>
          <w:color w:val="auto"/>
          <w:spacing w:val="-89"/>
          <w:sz w:val="24"/>
          <w:szCs w:val="24"/>
        </w:rPr>
        <w:t xml:space="preserve"> </w:t>
      </w:r>
      <w:r>
        <w:rPr>
          <w:rFonts w:hint="eastAsia" w:ascii="仿宋_GB2312" w:hAnsi="仿宋_GB2312" w:eastAsia="仿宋_GB2312" w:cs="仿宋_GB2312"/>
          <w:color w:val="auto"/>
          <w:spacing w:val="-31"/>
          <w:sz w:val="24"/>
          <w:szCs w:val="24"/>
        </w:rPr>
        <w:t>：</w:t>
      </w:r>
      <w:r>
        <w:rPr>
          <w:rFonts w:hint="eastAsia" w:ascii="仿宋_GB2312" w:hAnsi="仿宋_GB2312" w:eastAsia="仿宋_GB2312" w:cs="仿宋_GB2312"/>
          <w:color w:val="auto"/>
          <w:spacing w:val="-31"/>
          <w:sz w:val="24"/>
          <w:szCs w:val="24"/>
          <w:lang w:val="en-US" w:eastAsia="zh-CN"/>
        </w:rPr>
        <w:t xml:space="preserve">                 </w:t>
      </w:r>
    </w:p>
    <w:p w14:paraId="0DD5C404">
      <w:pPr>
        <w:spacing w:line="243" w:lineRule="auto"/>
        <w:rPr>
          <w:rFonts w:hint="eastAsia" w:ascii="仿宋_GB2312" w:hAnsi="仿宋_GB2312" w:eastAsia="仿宋_GB2312" w:cs="仿宋_GB2312"/>
          <w:color w:val="auto"/>
          <w:sz w:val="24"/>
          <w:szCs w:val="24"/>
        </w:rPr>
      </w:pPr>
    </w:p>
    <w:p w14:paraId="4A61B816">
      <w:pPr>
        <w:spacing w:line="244" w:lineRule="auto"/>
        <w:rPr>
          <w:rFonts w:hint="eastAsia" w:ascii="仿宋_GB2312" w:hAnsi="仿宋_GB2312" w:eastAsia="仿宋_GB2312" w:cs="仿宋_GB2312"/>
          <w:color w:val="auto"/>
          <w:sz w:val="24"/>
          <w:szCs w:val="24"/>
        </w:rPr>
      </w:pPr>
    </w:p>
    <w:p w14:paraId="1EEF2441">
      <w:pPr>
        <w:pStyle w:val="3"/>
        <w:spacing w:before="79" w:line="224" w:lineRule="auto"/>
        <w:ind w:left="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注：</w:t>
      </w:r>
    </w:p>
    <w:p w14:paraId="70EC2403">
      <w:pPr>
        <w:pStyle w:val="3"/>
        <w:spacing w:before="176" w:line="219" w:lineRule="auto"/>
        <w:ind w:left="47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1.本项目只允许有唯一的供应商授权代表，提供身份证明扫描件；</w:t>
      </w:r>
    </w:p>
    <w:p w14:paraId="49EB6B60">
      <w:pPr>
        <w:pStyle w:val="3"/>
        <w:spacing w:before="184" w:line="218" w:lineRule="auto"/>
        <w:ind w:left="4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2.法定代表人参加询价的无需提供授权书，提供身份证明扫描件</w:t>
      </w:r>
    </w:p>
    <w:p w14:paraId="7522E1A7">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14:paraId="7AC4ED0F">
      <w:pPr>
        <w:pStyle w:val="3"/>
        <w:spacing w:before="78" w:line="221" w:lineRule="auto"/>
        <w:jc w:val="left"/>
        <w:outlineLvl w:val="1"/>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5"/>
          <w:sz w:val="32"/>
          <w:szCs w:val="32"/>
          <w:lang w:val="en-US" w:eastAsia="zh-CN"/>
        </w:rPr>
        <w:t>六</w:t>
      </w:r>
      <w:r>
        <w:rPr>
          <w:rFonts w:hint="eastAsia" w:ascii="黑体" w:hAnsi="黑体" w:eastAsia="黑体" w:cs="黑体"/>
          <w:b w:val="0"/>
          <w:bCs w:val="0"/>
          <w:color w:val="auto"/>
          <w:spacing w:val="-5"/>
          <w:sz w:val="32"/>
          <w:szCs w:val="32"/>
        </w:rPr>
        <w:t>、</w:t>
      </w:r>
      <w:r>
        <w:rPr>
          <w:rFonts w:hint="eastAsia" w:ascii="黑体" w:hAnsi="黑体" w:eastAsia="黑体" w:cs="黑体"/>
          <w:b w:val="0"/>
          <w:bCs w:val="0"/>
          <w:color w:val="auto"/>
          <w:spacing w:val="-5"/>
          <w:sz w:val="32"/>
          <w:szCs w:val="32"/>
          <w:lang w:val="en-US" w:eastAsia="zh-CN"/>
        </w:rPr>
        <w:t>商务</w:t>
      </w:r>
      <w:r>
        <w:rPr>
          <w:rFonts w:hint="eastAsia" w:ascii="黑体" w:hAnsi="黑体" w:eastAsia="黑体" w:cs="黑体"/>
          <w:b w:val="0"/>
          <w:bCs w:val="0"/>
          <w:color w:val="auto"/>
          <w:spacing w:val="-5"/>
          <w:sz w:val="32"/>
          <w:szCs w:val="32"/>
        </w:rPr>
        <w:t>响应</w:t>
      </w:r>
      <w:r>
        <w:rPr>
          <w:rFonts w:hint="eastAsia" w:ascii="黑体" w:hAnsi="黑体" w:eastAsia="黑体" w:cs="黑体"/>
          <w:b w:val="0"/>
          <w:bCs w:val="0"/>
          <w:color w:val="auto"/>
          <w:spacing w:val="-5"/>
          <w:sz w:val="32"/>
          <w:szCs w:val="32"/>
          <w:lang w:val="en-US" w:eastAsia="zh-CN"/>
        </w:rPr>
        <w:t>情况</w:t>
      </w:r>
      <w:r>
        <w:rPr>
          <w:rFonts w:hint="eastAsia" w:ascii="黑体" w:hAnsi="黑体" w:eastAsia="黑体" w:cs="黑体"/>
          <w:b w:val="0"/>
          <w:bCs w:val="0"/>
          <w:color w:val="auto"/>
          <w:spacing w:val="-5"/>
          <w:sz w:val="32"/>
          <w:szCs w:val="32"/>
        </w:rPr>
        <w:t>表</w:t>
      </w:r>
    </w:p>
    <w:p w14:paraId="7148C978">
      <w:pPr>
        <w:spacing w:line="68" w:lineRule="exact"/>
        <w:rPr>
          <w:rFonts w:hint="eastAsia" w:ascii="仿宋_GB2312" w:hAnsi="仿宋_GB2312" w:eastAsia="仿宋_GB2312" w:cs="仿宋_GB2312"/>
          <w:b w:val="0"/>
          <w:bCs w:val="0"/>
          <w:color w:val="auto"/>
          <w:sz w:val="28"/>
          <w:szCs w:val="28"/>
        </w:rPr>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706"/>
        <w:gridCol w:w="2823"/>
        <w:gridCol w:w="2455"/>
        <w:gridCol w:w="814"/>
      </w:tblGrid>
      <w:tr w14:paraId="4B9A1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28" w:type="dxa"/>
            <w:vAlign w:val="top"/>
          </w:tcPr>
          <w:p w14:paraId="1A545F84">
            <w:pPr>
              <w:pStyle w:val="9"/>
              <w:spacing w:before="197" w:line="221" w:lineRule="auto"/>
              <w:ind w:left="128"/>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7"/>
                <w:sz w:val="24"/>
                <w:szCs w:val="24"/>
              </w:rPr>
              <w:t>序号</w:t>
            </w:r>
          </w:p>
        </w:tc>
        <w:tc>
          <w:tcPr>
            <w:tcW w:w="1706" w:type="dxa"/>
            <w:vAlign w:val="top"/>
          </w:tcPr>
          <w:p w14:paraId="424F41D8">
            <w:pPr>
              <w:pStyle w:val="9"/>
              <w:spacing w:before="198" w:line="219" w:lineRule="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6"/>
                <w:sz w:val="24"/>
                <w:szCs w:val="24"/>
              </w:rPr>
              <w:t>商务条款</w:t>
            </w:r>
          </w:p>
        </w:tc>
        <w:tc>
          <w:tcPr>
            <w:tcW w:w="2823" w:type="dxa"/>
            <w:vAlign w:val="top"/>
          </w:tcPr>
          <w:p w14:paraId="17A086B7">
            <w:pPr>
              <w:pStyle w:val="9"/>
              <w:spacing w:before="197" w:line="218" w:lineRule="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4"/>
                <w:sz w:val="24"/>
                <w:szCs w:val="24"/>
              </w:rPr>
              <w:t>询价</w:t>
            </w:r>
            <w:r>
              <w:rPr>
                <w:rFonts w:hint="eastAsia" w:ascii="仿宋_GB2312" w:hAnsi="仿宋_GB2312" w:eastAsia="仿宋_GB2312" w:cs="仿宋_GB2312"/>
                <w:b w:val="0"/>
                <w:bCs w:val="0"/>
                <w:color w:val="auto"/>
                <w:spacing w:val="-4"/>
                <w:sz w:val="24"/>
                <w:szCs w:val="24"/>
                <w:lang w:val="en-US" w:eastAsia="zh-CN"/>
              </w:rPr>
              <w:t>公告</w:t>
            </w:r>
            <w:r>
              <w:rPr>
                <w:rFonts w:hint="eastAsia" w:ascii="仿宋_GB2312" w:hAnsi="仿宋_GB2312" w:eastAsia="仿宋_GB2312" w:cs="仿宋_GB2312"/>
                <w:b w:val="0"/>
                <w:bCs w:val="0"/>
                <w:color w:val="auto"/>
                <w:spacing w:val="-4"/>
                <w:sz w:val="24"/>
                <w:szCs w:val="24"/>
              </w:rPr>
              <w:t>要求</w:t>
            </w:r>
          </w:p>
        </w:tc>
        <w:tc>
          <w:tcPr>
            <w:tcW w:w="2455" w:type="dxa"/>
            <w:vAlign w:val="top"/>
          </w:tcPr>
          <w:p w14:paraId="51790B71">
            <w:pPr>
              <w:pStyle w:val="9"/>
              <w:spacing w:before="197" w:line="219" w:lineRule="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4"/>
                <w:sz w:val="24"/>
                <w:szCs w:val="24"/>
              </w:rPr>
              <w:t>供应商承诺</w:t>
            </w:r>
          </w:p>
        </w:tc>
        <w:tc>
          <w:tcPr>
            <w:tcW w:w="814" w:type="dxa"/>
            <w:vAlign w:val="top"/>
          </w:tcPr>
          <w:p w14:paraId="7932491E">
            <w:pPr>
              <w:pStyle w:val="9"/>
              <w:spacing w:before="42" w:line="219" w:lineRule="auto"/>
              <w:ind w:left="173"/>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8"/>
                <w:sz w:val="24"/>
                <w:szCs w:val="24"/>
              </w:rPr>
              <w:t>偏离</w:t>
            </w:r>
          </w:p>
          <w:p w14:paraId="50534400">
            <w:pPr>
              <w:pStyle w:val="9"/>
              <w:spacing w:before="26" w:line="207" w:lineRule="auto"/>
              <w:ind w:left="176"/>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9"/>
                <w:sz w:val="24"/>
                <w:szCs w:val="24"/>
              </w:rPr>
              <w:t>说明</w:t>
            </w:r>
          </w:p>
        </w:tc>
      </w:tr>
      <w:tr w14:paraId="61005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28" w:type="dxa"/>
            <w:vAlign w:val="top"/>
          </w:tcPr>
          <w:p w14:paraId="624D939A">
            <w:pPr>
              <w:pStyle w:val="9"/>
              <w:spacing w:before="109" w:line="241" w:lineRule="auto"/>
              <w:ind w:left="32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w:t>
            </w:r>
          </w:p>
        </w:tc>
        <w:tc>
          <w:tcPr>
            <w:tcW w:w="1706" w:type="dxa"/>
            <w:vAlign w:val="top"/>
          </w:tcPr>
          <w:p w14:paraId="0A07E452">
            <w:pPr>
              <w:pStyle w:val="9"/>
              <w:spacing w:before="109" w:line="219" w:lineRule="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pacing w:val="-3"/>
                <w:sz w:val="24"/>
                <w:szCs w:val="24"/>
                <w:lang w:val="en-US" w:eastAsia="zh-CN"/>
              </w:rPr>
              <w:t>服务地点</w:t>
            </w:r>
          </w:p>
        </w:tc>
        <w:tc>
          <w:tcPr>
            <w:tcW w:w="2823" w:type="dxa"/>
            <w:vAlign w:val="top"/>
          </w:tcPr>
          <w:p w14:paraId="03D90ABA">
            <w:pP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安徽省储备粮管理有限公司双凤粮食储备库。</w:t>
            </w:r>
          </w:p>
        </w:tc>
        <w:tc>
          <w:tcPr>
            <w:tcW w:w="2455" w:type="dxa"/>
            <w:vAlign w:val="top"/>
          </w:tcPr>
          <w:p w14:paraId="4C333862">
            <w:pPr>
              <w:rPr>
                <w:rFonts w:hint="eastAsia" w:ascii="仿宋_GB2312" w:hAnsi="仿宋_GB2312" w:eastAsia="仿宋_GB2312" w:cs="仿宋_GB2312"/>
                <w:b w:val="0"/>
                <w:bCs w:val="0"/>
                <w:color w:val="auto"/>
                <w:sz w:val="24"/>
                <w:szCs w:val="24"/>
              </w:rPr>
            </w:pPr>
          </w:p>
        </w:tc>
        <w:tc>
          <w:tcPr>
            <w:tcW w:w="814" w:type="dxa"/>
            <w:vAlign w:val="top"/>
          </w:tcPr>
          <w:p w14:paraId="05B947A8">
            <w:pPr>
              <w:rPr>
                <w:rFonts w:hint="eastAsia" w:ascii="仿宋_GB2312" w:hAnsi="仿宋_GB2312" w:eastAsia="仿宋_GB2312" w:cs="仿宋_GB2312"/>
                <w:b w:val="0"/>
                <w:bCs w:val="0"/>
                <w:color w:val="auto"/>
                <w:sz w:val="24"/>
                <w:szCs w:val="24"/>
              </w:rPr>
            </w:pPr>
          </w:p>
        </w:tc>
      </w:tr>
      <w:tr w14:paraId="7E61E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28" w:type="dxa"/>
            <w:vAlign w:val="top"/>
          </w:tcPr>
          <w:p w14:paraId="3FCE9838">
            <w:pPr>
              <w:pStyle w:val="9"/>
              <w:spacing w:before="109" w:line="241" w:lineRule="auto"/>
              <w:ind w:left="314"/>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2</w:t>
            </w:r>
          </w:p>
        </w:tc>
        <w:tc>
          <w:tcPr>
            <w:tcW w:w="1706" w:type="dxa"/>
            <w:vAlign w:val="top"/>
          </w:tcPr>
          <w:p w14:paraId="33A4B9B9">
            <w:pPr>
              <w:pStyle w:val="9"/>
              <w:spacing w:before="109" w:line="219" w:lineRule="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服务期限</w:t>
            </w:r>
          </w:p>
        </w:tc>
        <w:tc>
          <w:tcPr>
            <w:tcW w:w="2823" w:type="dxa"/>
            <w:vAlign w:val="top"/>
          </w:tcPr>
          <w:p w14:paraId="5AD6CDD7">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两年，合同一年一签，经采购人年度考核合格后可再续签一年。</w:t>
            </w:r>
          </w:p>
        </w:tc>
        <w:tc>
          <w:tcPr>
            <w:tcW w:w="2455" w:type="dxa"/>
            <w:vAlign w:val="top"/>
          </w:tcPr>
          <w:p w14:paraId="71DCAAED">
            <w:pPr>
              <w:rPr>
                <w:rFonts w:hint="eastAsia" w:ascii="仿宋_GB2312" w:hAnsi="仿宋_GB2312" w:eastAsia="仿宋_GB2312" w:cs="仿宋_GB2312"/>
                <w:b w:val="0"/>
                <w:bCs w:val="0"/>
                <w:color w:val="auto"/>
                <w:sz w:val="24"/>
                <w:szCs w:val="24"/>
              </w:rPr>
            </w:pPr>
          </w:p>
        </w:tc>
        <w:tc>
          <w:tcPr>
            <w:tcW w:w="814" w:type="dxa"/>
            <w:vAlign w:val="top"/>
          </w:tcPr>
          <w:p w14:paraId="09F5338E">
            <w:pPr>
              <w:rPr>
                <w:rFonts w:hint="eastAsia" w:ascii="仿宋_GB2312" w:hAnsi="仿宋_GB2312" w:eastAsia="仿宋_GB2312" w:cs="仿宋_GB2312"/>
                <w:b w:val="0"/>
                <w:bCs w:val="0"/>
                <w:color w:val="auto"/>
                <w:sz w:val="24"/>
                <w:szCs w:val="24"/>
              </w:rPr>
            </w:pPr>
          </w:p>
        </w:tc>
      </w:tr>
      <w:tr w14:paraId="062DE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28" w:type="dxa"/>
            <w:vAlign w:val="top"/>
          </w:tcPr>
          <w:p w14:paraId="2AFAFAF7">
            <w:pPr>
              <w:pStyle w:val="9"/>
              <w:spacing w:before="109"/>
              <w:ind w:left="316"/>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3</w:t>
            </w:r>
          </w:p>
        </w:tc>
        <w:tc>
          <w:tcPr>
            <w:tcW w:w="1706" w:type="dxa"/>
            <w:vAlign w:val="top"/>
          </w:tcPr>
          <w:p w14:paraId="2C7FE59D">
            <w:pPr>
              <w:pStyle w:val="9"/>
              <w:spacing w:before="109" w:line="219" w:lineRule="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付款方式</w:t>
            </w:r>
          </w:p>
        </w:tc>
        <w:tc>
          <w:tcPr>
            <w:tcW w:w="2823" w:type="dxa"/>
            <w:vAlign w:val="top"/>
          </w:tcPr>
          <w:p w14:paraId="78FDF9DB">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按季度付款（由安徽省储备粮管理有限公司双凤粮食储备库签订合同并付款）。</w:t>
            </w:r>
          </w:p>
        </w:tc>
        <w:tc>
          <w:tcPr>
            <w:tcW w:w="2455" w:type="dxa"/>
            <w:vAlign w:val="top"/>
          </w:tcPr>
          <w:p w14:paraId="4BA16140">
            <w:pPr>
              <w:rPr>
                <w:rFonts w:hint="eastAsia" w:ascii="仿宋_GB2312" w:hAnsi="仿宋_GB2312" w:eastAsia="仿宋_GB2312" w:cs="仿宋_GB2312"/>
                <w:b w:val="0"/>
                <w:bCs w:val="0"/>
                <w:color w:val="auto"/>
                <w:sz w:val="24"/>
                <w:szCs w:val="24"/>
              </w:rPr>
            </w:pPr>
          </w:p>
        </w:tc>
        <w:tc>
          <w:tcPr>
            <w:tcW w:w="814" w:type="dxa"/>
            <w:vAlign w:val="top"/>
          </w:tcPr>
          <w:p w14:paraId="59358C97">
            <w:pPr>
              <w:rPr>
                <w:rFonts w:hint="eastAsia" w:ascii="仿宋_GB2312" w:hAnsi="仿宋_GB2312" w:eastAsia="仿宋_GB2312" w:cs="仿宋_GB2312"/>
                <w:b w:val="0"/>
                <w:bCs w:val="0"/>
                <w:color w:val="auto"/>
                <w:sz w:val="24"/>
                <w:szCs w:val="24"/>
              </w:rPr>
            </w:pPr>
          </w:p>
        </w:tc>
      </w:tr>
      <w:tr w14:paraId="68214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28" w:type="dxa"/>
            <w:vAlign w:val="center"/>
          </w:tcPr>
          <w:p w14:paraId="1E415ADF">
            <w:pPr>
              <w:pStyle w:val="9"/>
              <w:spacing w:before="112" w:line="241" w:lineRule="auto"/>
              <w:ind w:left="31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4</w:t>
            </w:r>
          </w:p>
        </w:tc>
        <w:tc>
          <w:tcPr>
            <w:tcW w:w="1706" w:type="dxa"/>
            <w:vAlign w:val="center"/>
          </w:tcPr>
          <w:p w14:paraId="324A29D4">
            <w:pPr>
              <w:pStyle w:val="9"/>
              <w:spacing w:before="112" w:line="220" w:lineRule="auto"/>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pacing w:val="-4"/>
                <w:sz w:val="24"/>
                <w:szCs w:val="24"/>
                <w:lang w:val="en-US" w:eastAsia="zh-CN"/>
              </w:rPr>
              <w:t>人员要求</w:t>
            </w:r>
          </w:p>
        </w:tc>
        <w:tc>
          <w:tcPr>
            <w:tcW w:w="2823" w:type="dxa"/>
            <w:vAlign w:val="top"/>
          </w:tcPr>
          <w:p w14:paraId="3E985030">
            <w:pPr>
              <w:ind w:firstLine="0" w:firstLineChars="0"/>
              <w:rPr>
                <w:rFonts w:hint="default" w:ascii="仿宋_GB2312" w:hAnsi="仿宋_GB2312" w:eastAsia="仿宋_GB2312" w:cs="仿宋_GB2312"/>
                <w:b w:val="0"/>
                <w:bCs w:val="0"/>
                <w:color w:val="auto"/>
                <w:sz w:val="24"/>
                <w:szCs w:val="24"/>
                <w:lang w:val="en-US" w:eastAsia="zh-CN"/>
              </w:rPr>
            </w:pPr>
            <w:r>
              <w:rPr>
                <w:rFonts w:hint="default" w:ascii="仿宋_GB2312" w:hAnsi="仿宋_GB2312" w:eastAsia="仿宋_GB2312" w:cs="仿宋_GB2312"/>
                <w:b w:val="0"/>
                <w:bCs w:val="0"/>
                <w:color w:val="auto"/>
                <w:sz w:val="24"/>
                <w:szCs w:val="24"/>
                <w:lang w:val="en-US" w:eastAsia="zh-CN"/>
              </w:rPr>
              <w:t>1.拟派人员数量≥1人，未经同意不得更换，未经采购人同意随意更换，扣除当季度服务款的10%。</w:t>
            </w:r>
          </w:p>
          <w:p w14:paraId="26B6E10D">
            <w:pPr>
              <w:ind w:firstLine="0" w:firstLineChars="0"/>
              <w:rPr>
                <w:rFonts w:hint="default" w:ascii="仿宋_GB2312" w:hAnsi="仿宋_GB2312" w:eastAsia="仿宋_GB2312" w:cs="仿宋_GB2312"/>
                <w:b w:val="0"/>
                <w:bCs w:val="0"/>
                <w:color w:val="auto"/>
                <w:sz w:val="24"/>
                <w:szCs w:val="24"/>
                <w:lang w:val="en-US" w:eastAsia="zh-CN"/>
              </w:rPr>
            </w:pPr>
            <w:r>
              <w:rPr>
                <w:rFonts w:hint="default" w:ascii="仿宋_GB2312" w:hAnsi="仿宋_GB2312" w:eastAsia="仿宋_GB2312" w:cs="仿宋_GB2312"/>
                <w:b w:val="0"/>
                <w:bCs w:val="0"/>
                <w:color w:val="auto"/>
                <w:sz w:val="24"/>
                <w:szCs w:val="24"/>
                <w:lang w:val="en-US" w:eastAsia="zh-CN"/>
              </w:rPr>
              <w:t>2.使用机械、设备等人员必须为专业操作人员，要确保库区员工和操作人员安全，不发生安全事故。由成交供应商原因导致的安全事故由成交供应商负全部责任。</w:t>
            </w:r>
          </w:p>
          <w:p w14:paraId="0A29E4D4">
            <w:pPr>
              <w:ind w:firstLine="0" w:firstLineChars="0"/>
              <w:rPr>
                <w:rFonts w:hint="default" w:ascii="仿宋_GB2312" w:hAnsi="仿宋_GB2312" w:eastAsia="仿宋_GB2312" w:cs="仿宋_GB2312"/>
                <w:b w:val="0"/>
                <w:bCs w:val="0"/>
                <w:color w:val="auto"/>
                <w:sz w:val="24"/>
                <w:szCs w:val="24"/>
                <w:lang w:val="en-US" w:eastAsia="zh-CN"/>
              </w:rPr>
            </w:pPr>
          </w:p>
        </w:tc>
        <w:tc>
          <w:tcPr>
            <w:tcW w:w="2455" w:type="dxa"/>
            <w:vAlign w:val="top"/>
          </w:tcPr>
          <w:p w14:paraId="0B7B091E">
            <w:pPr>
              <w:rPr>
                <w:rFonts w:hint="eastAsia" w:ascii="仿宋_GB2312" w:hAnsi="仿宋_GB2312" w:eastAsia="仿宋_GB2312" w:cs="仿宋_GB2312"/>
                <w:b w:val="0"/>
                <w:bCs w:val="0"/>
                <w:color w:val="auto"/>
                <w:sz w:val="24"/>
                <w:szCs w:val="24"/>
              </w:rPr>
            </w:pPr>
          </w:p>
        </w:tc>
        <w:tc>
          <w:tcPr>
            <w:tcW w:w="814" w:type="dxa"/>
            <w:vAlign w:val="top"/>
          </w:tcPr>
          <w:p w14:paraId="2D315E62">
            <w:pPr>
              <w:rPr>
                <w:rFonts w:hint="eastAsia" w:ascii="仿宋_GB2312" w:hAnsi="仿宋_GB2312" w:eastAsia="仿宋_GB2312" w:cs="仿宋_GB2312"/>
                <w:b w:val="0"/>
                <w:bCs w:val="0"/>
                <w:color w:val="auto"/>
                <w:sz w:val="24"/>
                <w:szCs w:val="24"/>
              </w:rPr>
            </w:pPr>
          </w:p>
        </w:tc>
      </w:tr>
      <w:tr w14:paraId="25726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28" w:type="dxa"/>
            <w:vAlign w:val="top"/>
          </w:tcPr>
          <w:p w14:paraId="106868DF">
            <w:pPr>
              <w:pStyle w:val="9"/>
              <w:spacing w:before="112" w:line="341" w:lineRule="exact"/>
              <w:ind w:left="266"/>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position w:val="2"/>
                <w:sz w:val="24"/>
                <w:szCs w:val="24"/>
              </w:rPr>
              <w:t>…</w:t>
            </w:r>
          </w:p>
        </w:tc>
        <w:tc>
          <w:tcPr>
            <w:tcW w:w="1706" w:type="dxa"/>
            <w:vAlign w:val="top"/>
          </w:tcPr>
          <w:p w14:paraId="53138CA4">
            <w:pPr>
              <w:rPr>
                <w:rFonts w:hint="eastAsia" w:ascii="仿宋_GB2312" w:hAnsi="仿宋_GB2312" w:eastAsia="仿宋_GB2312" w:cs="仿宋_GB2312"/>
                <w:b w:val="0"/>
                <w:bCs w:val="0"/>
                <w:color w:val="auto"/>
                <w:sz w:val="24"/>
                <w:szCs w:val="24"/>
              </w:rPr>
            </w:pPr>
          </w:p>
        </w:tc>
        <w:tc>
          <w:tcPr>
            <w:tcW w:w="2823" w:type="dxa"/>
            <w:vAlign w:val="top"/>
          </w:tcPr>
          <w:p w14:paraId="6D8DCA5E">
            <w:pPr>
              <w:rPr>
                <w:rFonts w:hint="eastAsia" w:ascii="仿宋_GB2312" w:hAnsi="仿宋_GB2312" w:eastAsia="仿宋_GB2312" w:cs="仿宋_GB2312"/>
                <w:b w:val="0"/>
                <w:bCs w:val="0"/>
                <w:color w:val="auto"/>
                <w:sz w:val="24"/>
                <w:szCs w:val="24"/>
              </w:rPr>
            </w:pPr>
          </w:p>
        </w:tc>
        <w:tc>
          <w:tcPr>
            <w:tcW w:w="2455" w:type="dxa"/>
            <w:vAlign w:val="top"/>
          </w:tcPr>
          <w:p w14:paraId="18A9A82E">
            <w:pPr>
              <w:rPr>
                <w:rFonts w:hint="eastAsia" w:ascii="仿宋_GB2312" w:hAnsi="仿宋_GB2312" w:eastAsia="仿宋_GB2312" w:cs="仿宋_GB2312"/>
                <w:b w:val="0"/>
                <w:bCs w:val="0"/>
                <w:color w:val="auto"/>
                <w:sz w:val="24"/>
                <w:szCs w:val="24"/>
              </w:rPr>
            </w:pPr>
          </w:p>
        </w:tc>
        <w:tc>
          <w:tcPr>
            <w:tcW w:w="814" w:type="dxa"/>
            <w:vAlign w:val="top"/>
          </w:tcPr>
          <w:p w14:paraId="469F0404">
            <w:pPr>
              <w:rPr>
                <w:rFonts w:hint="eastAsia" w:ascii="仿宋_GB2312" w:hAnsi="仿宋_GB2312" w:eastAsia="仿宋_GB2312" w:cs="仿宋_GB2312"/>
                <w:b w:val="0"/>
                <w:bCs w:val="0"/>
                <w:color w:val="auto"/>
                <w:sz w:val="24"/>
                <w:szCs w:val="24"/>
              </w:rPr>
            </w:pPr>
          </w:p>
        </w:tc>
      </w:tr>
    </w:tbl>
    <w:p w14:paraId="142F0B65">
      <w:pPr>
        <w:rPr>
          <w:rFonts w:hint="eastAsia" w:ascii="仿宋_GB2312" w:hAnsi="仿宋_GB2312" w:eastAsia="仿宋_GB2312" w:cs="仿宋_GB2312"/>
          <w:b w:val="0"/>
          <w:bCs w:val="0"/>
          <w:color w:val="auto"/>
          <w:sz w:val="28"/>
          <w:szCs w:val="28"/>
        </w:rPr>
      </w:pPr>
    </w:p>
    <w:p w14:paraId="022917C8">
      <w:pPr>
        <w:rPr>
          <w:rFonts w:hint="eastAsia" w:ascii="仿宋_GB2312" w:hAnsi="仿宋_GB2312" w:eastAsia="仿宋_GB2312" w:cs="仿宋_GB2312"/>
          <w:b w:val="0"/>
          <w:bCs w:val="0"/>
          <w:color w:val="auto"/>
          <w:sz w:val="28"/>
          <w:szCs w:val="28"/>
        </w:rPr>
      </w:pPr>
    </w:p>
    <w:p w14:paraId="4A69FAC9">
      <w:pPr>
        <w:jc w:val="righ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响应单位：（盖章）</w:t>
      </w:r>
    </w:p>
    <w:p w14:paraId="0123FC4D">
      <w:pPr>
        <w:wordWrap w:val="0"/>
        <w:jc w:val="right"/>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日    期：        </w:t>
      </w:r>
    </w:p>
    <w:p w14:paraId="504868BB">
      <w:pP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br w:type="page"/>
      </w:r>
    </w:p>
    <w:p w14:paraId="2AE0E421">
      <w:pPr>
        <w:numPr>
          <w:ilvl w:val="0"/>
          <w:numId w:val="0"/>
        </w:numPr>
        <w:jc w:val="both"/>
        <w:rPr>
          <w:rFonts w:hint="eastAsia" w:ascii="黑体" w:hAnsi="黑体" w:eastAsia="黑体" w:cs="黑体"/>
          <w:b w:val="0"/>
          <w:bCs w:val="0"/>
          <w:snapToGrid w:val="0"/>
          <w:color w:val="auto"/>
          <w:spacing w:val="-5"/>
          <w:kern w:val="0"/>
          <w:sz w:val="32"/>
          <w:szCs w:val="32"/>
          <w:lang w:val="en-US" w:eastAsia="zh-CN" w:bidi="ar-SA"/>
        </w:rPr>
      </w:pPr>
      <w:r>
        <w:rPr>
          <w:rFonts w:hint="eastAsia" w:ascii="黑体" w:hAnsi="黑体" w:eastAsia="黑体" w:cs="黑体"/>
          <w:b w:val="0"/>
          <w:bCs w:val="0"/>
          <w:snapToGrid w:val="0"/>
          <w:color w:val="auto"/>
          <w:spacing w:val="-5"/>
          <w:kern w:val="0"/>
          <w:sz w:val="32"/>
          <w:szCs w:val="32"/>
          <w:lang w:val="en-US" w:eastAsia="zh-CN" w:bidi="ar-SA"/>
        </w:rPr>
        <w:t>七、承诺书</w:t>
      </w:r>
    </w:p>
    <w:p w14:paraId="28E2B6A8">
      <w:pPr>
        <w:pStyle w:val="11"/>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致：</w:t>
      </w:r>
      <w:r>
        <w:rPr>
          <w:rFonts w:hint="eastAsia" w:ascii="仿宋_GB2312" w:hAnsi="仿宋_GB2312" w:eastAsia="仿宋_GB2312" w:cs="仿宋_GB2312"/>
          <w:b w:val="0"/>
          <w:bCs w:val="0"/>
          <w:sz w:val="24"/>
          <w:szCs w:val="24"/>
          <w:lang w:val="en-US" w:eastAsia="zh-CN"/>
        </w:rPr>
        <w:t>安徽省储备粮管理有限公司双凤粮食储备库（以下称“甲方”）</w:t>
      </w:r>
    </w:p>
    <w:p w14:paraId="51885BB2">
      <w:pPr>
        <w:pStyle w:val="1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本单位（承诺方，以下简称 “乙方”）就参与</w:t>
      </w:r>
      <w:r>
        <w:rPr>
          <w:rFonts w:hint="eastAsia" w:ascii="仿宋_GB2312" w:hAnsi="仿宋_GB2312" w:eastAsia="仿宋_GB2312" w:cs="仿宋_GB2312"/>
          <w:b w:val="0"/>
          <w:bCs w:val="0"/>
          <w:sz w:val="24"/>
          <w:szCs w:val="24"/>
          <w:u w:val="single"/>
          <w:lang w:eastAsia="zh-CN"/>
        </w:rPr>
        <w:t>双凤粮食储备库采购库区绿化卫生劳务服务项目</w:t>
      </w:r>
      <w:r>
        <w:rPr>
          <w:rFonts w:hint="eastAsia" w:ascii="仿宋_GB2312" w:hAnsi="仿宋_GB2312" w:eastAsia="仿宋_GB2312" w:cs="仿宋_GB2312"/>
          <w:b w:val="0"/>
          <w:bCs w:val="0"/>
          <w:sz w:val="24"/>
          <w:szCs w:val="24"/>
        </w:rPr>
        <w:t>询价活动，郑重作出如下承诺，本承诺为乙方询价响应文件的组成部分，若乙方成交，本承诺将作为项目合同附件，与合同具有同等法律效力：</w:t>
      </w:r>
    </w:p>
    <w:p w14:paraId="05C036E7">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乙方若成为本项目成交单位，将在拟派人员到岗之日起，依法与全部所聘人员签订书面劳动合同，劳动合同内容需包含《中华人民共和国劳动合同法》规定的必备条款（含劳动合同期限、工作内容、工作地点、劳动报酬、社会保险、劳动保护、劳动条件等），不得约定违法条款（如 “自愿放弃社保”“工伤自负” 等）。</w:t>
      </w:r>
    </w:p>
    <w:p w14:paraId="7E77A786">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2.乙方将为符合国家规定的拟派人员（即与乙方建立劳动关系的全日制人员，</w:t>
      </w:r>
    </w:p>
    <w:p w14:paraId="6E7AB480">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及依法需参保的非全日制人员）购买国家规定的社会保险，具体如下：</w:t>
      </w:r>
    </w:p>
    <w:p w14:paraId="589E9FAB">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全日制人员：依法缴纳养老保险、医疗保险、失业保险、工伤保险、生育保险，缴费基数不低于项目所在地当期社会保险缴费基数下限，缴费比例按项目所在地社保政策执行，缴费时间自人员到岗之日起至项目服务期满之日止，无断缴、漏缴、少缴情形；</w:t>
      </w:r>
    </w:p>
    <w:p w14:paraId="29A9C69C">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（2）非全日制人员：至少为其购买工伤保险（按项目所在地非全日制用工社保政策执行），若项目所在地政策要求购买其他险种，将按规定足额缴纳。</w:t>
      </w:r>
    </w:p>
    <w:p w14:paraId="365CC3E1">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3.若乙方未履行本承诺书任何一条约定，视为乙方违约，乙方自愿承担以下责任：</w:t>
      </w:r>
    </w:p>
    <w:p w14:paraId="7EA6914A">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（1）立即整改（如补缴社保、补发工资、修订管理制度等）；</w:t>
      </w:r>
    </w:p>
    <w:p w14:paraId="47C02E5B">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（2）赔偿因违约给所聘人员造成的全部损失（如未缴社保导致的医疗费、工伤保险待遇损失，未付工资产生的赔偿金等），及给甲方造成的全部损失（如甲方因乙方违约被连带追责的费用）；</w:t>
      </w:r>
    </w:p>
    <w:p w14:paraId="40AF7262">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textAlignment w:val="auto"/>
        <w:rPr>
          <w:rFonts w:hint="eastAsia" w:ascii="仿宋_GB2312" w:hAnsi="仿宋_GB2312" w:eastAsia="仿宋_GB2312" w:cs="仿宋_GB2312"/>
          <w:b w:val="0"/>
          <w:bCs w:val="0"/>
          <w:sz w:val="24"/>
          <w:szCs w:val="24"/>
          <w:lang w:val="en-US" w:eastAsia="zh-CN"/>
        </w:rPr>
      </w:pPr>
    </w:p>
    <w:p w14:paraId="495533B3">
      <w:pPr>
        <w:pStyle w:val="11"/>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480"/>
        <w:jc w:val="righ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响应单位：（盖章）    </w:t>
      </w:r>
    </w:p>
    <w:p w14:paraId="608CBED5">
      <w:pPr>
        <w:pStyle w:val="11"/>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480"/>
        <w:jc w:val="right"/>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日   期 ：            </w:t>
      </w:r>
    </w:p>
    <w:p w14:paraId="18CD97A0">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textAlignment w:val="auto"/>
        <w:rPr>
          <w:rFonts w:hint="eastAsia" w:ascii="仿宋_GB2312" w:hAnsi="仿宋_GB2312" w:eastAsia="仿宋_GB2312" w:cs="仿宋_GB2312"/>
          <w:b w:val="0"/>
          <w:bCs w:val="0"/>
          <w:sz w:val="24"/>
          <w:szCs w:val="24"/>
          <w:lang w:val="en-US" w:eastAsia="zh-CN"/>
        </w:rPr>
      </w:pPr>
    </w:p>
    <w:p w14:paraId="1E90DD63">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jc w:val="right"/>
        <w:textAlignment w:val="auto"/>
        <w:rPr>
          <w:rFonts w:hint="eastAsia" w:ascii="仿宋_GB2312" w:hAnsi="仿宋_GB2312" w:eastAsia="仿宋_GB2312" w:cs="仿宋_GB2312"/>
          <w:b w:val="0"/>
          <w:bCs w:val="0"/>
          <w:sz w:val="24"/>
          <w:szCs w:val="24"/>
          <w:lang w:val="en-US" w:eastAsia="zh-CN"/>
        </w:rPr>
      </w:pPr>
    </w:p>
    <w:p w14:paraId="7BCA85D5">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textAlignment w:val="auto"/>
        <w:rPr>
          <w:rFonts w:hint="default" w:ascii="仿宋_GB2312" w:hAnsi="仿宋_GB2312" w:eastAsia="仿宋_GB2312" w:cs="仿宋_GB2312"/>
          <w:b w:val="0"/>
          <w:bCs w:val="0"/>
          <w:sz w:val="24"/>
          <w:szCs w:val="24"/>
          <w:lang w:val="en-US" w:eastAsia="zh-CN"/>
        </w:rPr>
      </w:pPr>
    </w:p>
    <w:p w14:paraId="19651621">
      <w:pPr>
        <w:pStyle w:val="11"/>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textAlignment w:val="auto"/>
        <w:rPr>
          <w:rFonts w:hint="default" w:ascii="仿宋_GB2312" w:hAnsi="仿宋_GB2312" w:eastAsia="仿宋_GB2312" w:cs="仿宋_GB2312"/>
          <w:b w:val="0"/>
          <w:bCs w:val="0"/>
          <w:sz w:val="24"/>
          <w:szCs w:val="24"/>
          <w:lang w:val="en-US" w:eastAsia="zh-CN"/>
        </w:rPr>
      </w:pPr>
    </w:p>
    <w:p w14:paraId="4238A252">
      <w:pPr>
        <w:rPr>
          <w:rFonts w:hint="eastAsia" w:ascii="仿宋_GB2312" w:hAnsi="仿宋_GB2312" w:eastAsia="仿宋_GB2312" w:cs="仿宋_GB2312"/>
          <w:b w:val="0"/>
          <w:bCs w:val="0"/>
          <w:snapToGrid w:val="0"/>
          <w:color w:val="auto"/>
          <w:spacing w:val="-5"/>
          <w:kern w:val="0"/>
          <w:sz w:val="32"/>
          <w:szCs w:val="32"/>
          <w:lang w:val="en-US" w:eastAsia="zh-CN" w:bidi="ar-SA"/>
        </w:rPr>
      </w:pPr>
      <w:r>
        <w:rPr>
          <w:rFonts w:hint="eastAsia" w:ascii="仿宋_GB2312" w:hAnsi="仿宋_GB2312" w:eastAsia="仿宋_GB2312" w:cs="仿宋_GB2312"/>
          <w:b w:val="0"/>
          <w:bCs w:val="0"/>
          <w:snapToGrid w:val="0"/>
          <w:color w:val="auto"/>
          <w:spacing w:val="-5"/>
          <w:kern w:val="0"/>
          <w:sz w:val="32"/>
          <w:szCs w:val="32"/>
          <w:lang w:val="en-US" w:eastAsia="zh-CN" w:bidi="ar-SA"/>
        </w:rPr>
        <w:br w:type="page"/>
      </w:r>
    </w:p>
    <w:p w14:paraId="323C4384">
      <w:pPr>
        <w:numPr>
          <w:ilvl w:val="0"/>
          <w:numId w:val="1"/>
        </w:numPr>
        <w:jc w:val="both"/>
        <w:rPr>
          <w:rFonts w:hint="eastAsia" w:ascii="黑体" w:hAnsi="黑体" w:eastAsia="黑体" w:cs="黑体"/>
          <w:b w:val="0"/>
          <w:bCs w:val="0"/>
          <w:snapToGrid w:val="0"/>
          <w:color w:val="auto"/>
          <w:spacing w:val="-5"/>
          <w:kern w:val="0"/>
          <w:sz w:val="32"/>
          <w:szCs w:val="32"/>
          <w:lang w:val="en-US" w:eastAsia="zh-CN" w:bidi="ar-SA"/>
        </w:rPr>
      </w:pPr>
      <w:r>
        <w:rPr>
          <w:rFonts w:hint="eastAsia" w:ascii="黑体" w:hAnsi="黑体" w:eastAsia="黑体" w:cs="黑体"/>
          <w:b w:val="0"/>
          <w:bCs w:val="0"/>
          <w:snapToGrid w:val="0"/>
          <w:color w:val="auto"/>
          <w:spacing w:val="-5"/>
          <w:kern w:val="0"/>
          <w:sz w:val="32"/>
          <w:szCs w:val="32"/>
          <w:lang w:val="en-US" w:eastAsia="zh-CN" w:bidi="ar-SA"/>
        </w:rPr>
        <w:t>拟派人员信息</w:t>
      </w:r>
    </w:p>
    <w:p w14:paraId="71F1A0B8">
      <w:pPr>
        <w:numPr>
          <w:ilvl w:val="0"/>
          <w:numId w:val="0"/>
        </w:numPr>
        <w:jc w:val="both"/>
        <w:rPr>
          <w:rFonts w:hint="eastAsia" w:ascii="仿宋_GB2312" w:hAnsi="仿宋_GB2312" w:eastAsia="仿宋_GB2312" w:cs="仿宋_GB2312"/>
          <w:b w:val="0"/>
          <w:bCs w:val="0"/>
          <w:snapToGrid w:val="0"/>
          <w:color w:val="auto"/>
          <w:spacing w:val="-5"/>
          <w:kern w:val="0"/>
          <w:sz w:val="24"/>
          <w:szCs w:val="24"/>
          <w:lang w:val="en-US" w:eastAsia="zh-CN" w:bidi="ar-SA"/>
        </w:rPr>
      </w:pPr>
      <w:r>
        <w:rPr>
          <w:rFonts w:hint="eastAsia" w:ascii="仿宋_GB2312" w:hAnsi="仿宋_GB2312" w:eastAsia="仿宋_GB2312" w:cs="仿宋_GB2312"/>
          <w:b w:val="0"/>
          <w:bCs w:val="0"/>
          <w:snapToGrid w:val="0"/>
          <w:color w:val="auto"/>
          <w:spacing w:val="-5"/>
          <w:kern w:val="0"/>
          <w:sz w:val="24"/>
          <w:szCs w:val="24"/>
          <w:lang w:val="en-US" w:eastAsia="zh-CN" w:bidi="ar-SA"/>
        </w:rPr>
        <w:t>（格式自拟）</w:t>
      </w:r>
    </w:p>
    <w:p w14:paraId="6C40BDE5">
      <w:pPr>
        <w:bidi w:val="0"/>
        <w:rPr>
          <w:rFonts w:hint="eastAsia" w:ascii="Arial" w:hAnsi="Arial" w:eastAsia="Arial" w:cs="Arial"/>
          <w:snapToGrid w:val="0"/>
          <w:color w:val="000000"/>
          <w:kern w:val="0"/>
          <w:sz w:val="21"/>
          <w:szCs w:val="21"/>
          <w:lang w:val="en-US" w:eastAsia="zh-CN" w:bidi="ar-SA"/>
        </w:rPr>
      </w:pPr>
    </w:p>
    <w:p w14:paraId="3B0C391F">
      <w:pPr>
        <w:bidi w:val="0"/>
        <w:rPr>
          <w:rFonts w:hint="eastAsia"/>
          <w:lang w:val="en-US" w:eastAsia="zh-CN"/>
        </w:rPr>
      </w:pPr>
    </w:p>
    <w:p w14:paraId="24BAA3C8">
      <w:pPr>
        <w:bidi w:val="0"/>
        <w:rPr>
          <w:rFonts w:hint="eastAsia"/>
          <w:lang w:val="en-US" w:eastAsia="zh-CN"/>
        </w:rPr>
      </w:pPr>
    </w:p>
    <w:p w14:paraId="26B3C092">
      <w:pPr>
        <w:bidi w:val="0"/>
        <w:rPr>
          <w:rFonts w:hint="eastAsia"/>
          <w:lang w:val="en-US" w:eastAsia="zh-CN"/>
        </w:rPr>
      </w:pPr>
    </w:p>
    <w:p w14:paraId="4C54C4E2">
      <w:pPr>
        <w:bidi w:val="0"/>
        <w:rPr>
          <w:rFonts w:hint="eastAsia"/>
          <w:lang w:val="en-US" w:eastAsia="zh-CN"/>
        </w:rPr>
      </w:pPr>
    </w:p>
    <w:p w14:paraId="62EE40BF">
      <w:pPr>
        <w:bidi w:val="0"/>
        <w:rPr>
          <w:rFonts w:hint="eastAsia"/>
          <w:lang w:val="en-US" w:eastAsia="zh-CN"/>
        </w:rPr>
      </w:pPr>
    </w:p>
    <w:p w14:paraId="70B458FB">
      <w:pPr>
        <w:bidi w:val="0"/>
        <w:rPr>
          <w:rFonts w:hint="eastAsia"/>
          <w:lang w:val="en-US" w:eastAsia="zh-CN"/>
        </w:rPr>
      </w:pPr>
    </w:p>
    <w:p w14:paraId="1E4BB985">
      <w:pPr>
        <w:bidi w:val="0"/>
        <w:rPr>
          <w:rFonts w:hint="eastAsia"/>
          <w:lang w:val="en-US" w:eastAsia="zh-CN"/>
        </w:rPr>
      </w:pPr>
    </w:p>
    <w:p w14:paraId="6CD9D0B0">
      <w:pPr>
        <w:bidi w:val="0"/>
        <w:rPr>
          <w:rFonts w:hint="eastAsia"/>
          <w:lang w:val="en-US" w:eastAsia="zh-CN"/>
        </w:rPr>
      </w:pPr>
    </w:p>
    <w:p w14:paraId="3284072C">
      <w:pPr>
        <w:bidi w:val="0"/>
        <w:rPr>
          <w:rFonts w:hint="eastAsia"/>
          <w:lang w:val="en-US" w:eastAsia="zh-CN"/>
        </w:rPr>
      </w:pPr>
    </w:p>
    <w:p w14:paraId="282BE032">
      <w:pPr>
        <w:bidi w:val="0"/>
        <w:rPr>
          <w:rFonts w:hint="eastAsia"/>
          <w:lang w:val="en-US" w:eastAsia="zh-CN"/>
        </w:rPr>
      </w:pPr>
    </w:p>
    <w:p w14:paraId="789908D3">
      <w:pPr>
        <w:bidi w:val="0"/>
        <w:rPr>
          <w:rFonts w:hint="eastAsia"/>
          <w:lang w:val="en-US" w:eastAsia="zh-CN"/>
        </w:rPr>
      </w:pPr>
    </w:p>
    <w:p w14:paraId="493F7C0A">
      <w:pPr>
        <w:bidi w:val="0"/>
        <w:rPr>
          <w:rFonts w:hint="eastAsia"/>
          <w:lang w:val="en-US" w:eastAsia="zh-CN"/>
        </w:rPr>
      </w:pPr>
    </w:p>
    <w:p w14:paraId="0DB1B2DE">
      <w:pPr>
        <w:bidi w:val="0"/>
        <w:rPr>
          <w:rFonts w:hint="eastAsia"/>
          <w:lang w:val="en-US" w:eastAsia="zh-CN"/>
        </w:rPr>
      </w:pPr>
    </w:p>
    <w:p w14:paraId="04ED1B3B">
      <w:pPr>
        <w:bidi w:val="0"/>
        <w:rPr>
          <w:rFonts w:hint="eastAsia"/>
          <w:lang w:val="en-US" w:eastAsia="zh-CN"/>
        </w:rPr>
      </w:pPr>
    </w:p>
    <w:p w14:paraId="6D080FFB">
      <w:pPr>
        <w:bidi w:val="0"/>
        <w:rPr>
          <w:rFonts w:hint="eastAsia"/>
          <w:lang w:val="en-US" w:eastAsia="zh-CN"/>
        </w:rPr>
      </w:pPr>
    </w:p>
    <w:p w14:paraId="3B4E2BBC">
      <w:pPr>
        <w:bidi w:val="0"/>
        <w:rPr>
          <w:rFonts w:hint="eastAsia"/>
          <w:lang w:val="en-US" w:eastAsia="zh-CN"/>
        </w:rPr>
      </w:pPr>
    </w:p>
    <w:p w14:paraId="63421D8E">
      <w:pPr>
        <w:bidi w:val="0"/>
        <w:rPr>
          <w:rFonts w:hint="eastAsia"/>
          <w:lang w:val="en-US" w:eastAsia="zh-CN"/>
        </w:rPr>
      </w:pPr>
    </w:p>
    <w:p w14:paraId="7EC4DC9C">
      <w:pPr>
        <w:bidi w:val="0"/>
        <w:rPr>
          <w:rFonts w:hint="eastAsia"/>
          <w:lang w:val="en-US" w:eastAsia="zh-CN"/>
        </w:rPr>
      </w:pPr>
    </w:p>
    <w:p w14:paraId="2FD225A3">
      <w:pPr>
        <w:bidi w:val="0"/>
        <w:rPr>
          <w:rFonts w:hint="eastAsia"/>
          <w:lang w:val="en-US" w:eastAsia="zh-CN"/>
        </w:rPr>
      </w:pPr>
    </w:p>
    <w:p w14:paraId="736441D5">
      <w:pPr>
        <w:bidi w:val="0"/>
        <w:rPr>
          <w:rFonts w:hint="eastAsia"/>
          <w:lang w:val="en-US" w:eastAsia="zh-CN"/>
        </w:rPr>
      </w:pPr>
    </w:p>
    <w:p w14:paraId="34CC0398">
      <w:pPr>
        <w:bidi w:val="0"/>
        <w:rPr>
          <w:rFonts w:hint="eastAsia"/>
          <w:lang w:val="en-US" w:eastAsia="zh-CN"/>
        </w:rPr>
      </w:pPr>
    </w:p>
    <w:p w14:paraId="66D3E109">
      <w:pPr>
        <w:bidi w:val="0"/>
        <w:rPr>
          <w:rFonts w:hint="eastAsia"/>
          <w:lang w:val="en-US" w:eastAsia="zh-CN"/>
        </w:rPr>
      </w:pPr>
    </w:p>
    <w:p w14:paraId="765FD343">
      <w:pPr>
        <w:bidi w:val="0"/>
        <w:rPr>
          <w:rFonts w:hint="eastAsia"/>
          <w:lang w:val="en-US" w:eastAsia="zh-CN"/>
        </w:rPr>
      </w:pPr>
    </w:p>
    <w:p w14:paraId="2A47914C">
      <w:pPr>
        <w:bidi w:val="0"/>
        <w:rPr>
          <w:rFonts w:hint="eastAsia"/>
          <w:lang w:val="en-US" w:eastAsia="zh-CN"/>
        </w:rPr>
      </w:pPr>
    </w:p>
    <w:p w14:paraId="182486FD">
      <w:pPr>
        <w:bidi w:val="0"/>
        <w:rPr>
          <w:rFonts w:hint="eastAsia"/>
          <w:lang w:val="en-US" w:eastAsia="zh-CN"/>
        </w:rPr>
      </w:pPr>
    </w:p>
    <w:p w14:paraId="43829397">
      <w:pPr>
        <w:bidi w:val="0"/>
        <w:rPr>
          <w:rFonts w:hint="eastAsia"/>
          <w:lang w:val="en-US" w:eastAsia="zh-CN"/>
        </w:rPr>
      </w:pPr>
    </w:p>
    <w:p w14:paraId="298F00CB">
      <w:pPr>
        <w:bidi w:val="0"/>
        <w:rPr>
          <w:rFonts w:hint="eastAsia"/>
          <w:lang w:val="en-US" w:eastAsia="zh-CN"/>
        </w:rPr>
      </w:pPr>
    </w:p>
    <w:p w14:paraId="43AA780B">
      <w:pPr>
        <w:bidi w:val="0"/>
        <w:rPr>
          <w:rFonts w:hint="eastAsia"/>
          <w:lang w:val="en-US" w:eastAsia="zh-CN"/>
        </w:rPr>
      </w:pPr>
    </w:p>
    <w:p w14:paraId="134F8398">
      <w:pPr>
        <w:bidi w:val="0"/>
        <w:rPr>
          <w:rFonts w:hint="eastAsia"/>
          <w:lang w:val="en-US" w:eastAsia="zh-CN"/>
        </w:rPr>
      </w:pPr>
    </w:p>
    <w:p w14:paraId="24DCD83D">
      <w:pPr>
        <w:bidi w:val="0"/>
        <w:rPr>
          <w:rFonts w:hint="eastAsia"/>
          <w:lang w:val="en-US" w:eastAsia="zh-CN"/>
        </w:rPr>
      </w:pPr>
    </w:p>
    <w:p w14:paraId="4ABC2312">
      <w:pPr>
        <w:bidi w:val="0"/>
        <w:rPr>
          <w:rFonts w:hint="eastAsia"/>
          <w:lang w:val="en-US" w:eastAsia="zh-CN"/>
        </w:rPr>
      </w:pPr>
    </w:p>
    <w:p w14:paraId="54CFC22E">
      <w:pPr>
        <w:bidi w:val="0"/>
        <w:rPr>
          <w:rFonts w:hint="eastAsia"/>
          <w:lang w:val="en-US" w:eastAsia="zh-CN"/>
        </w:rPr>
      </w:pPr>
    </w:p>
    <w:p w14:paraId="74C816E4">
      <w:pPr>
        <w:bidi w:val="0"/>
        <w:rPr>
          <w:rFonts w:hint="eastAsia"/>
          <w:lang w:val="en-US" w:eastAsia="zh-CN"/>
        </w:rPr>
      </w:pPr>
    </w:p>
    <w:p w14:paraId="3CFD6612">
      <w:pPr>
        <w:bidi w:val="0"/>
        <w:rPr>
          <w:rFonts w:hint="eastAsia"/>
          <w:lang w:val="en-US" w:eastAsia="zh-CN"/>
        </w:rPr>
      </w:pPr>
    </w:p>
    <w:p w14:paraId="3F958744">
      <w:pPr>
        <w:bidi w:val="0"/>
        <w:rPr>
          <w:rFonts w:hint="eastAsia"/>
          <w:lang w:val="en-US" w:eastAsia="zh-CN"/>
        </w:rPr>
      </w:pPr>
    </w:p>
    <w:p w14:paraId="64482B3C">
      <w:pPr>
        <w:bidi w:val="0"/>
        <w:rPr>
          <w:rFonts w:hint="eastAsia"/>
          <w:lang w:val="en-US" w:eastAsia="zh-CN"/>
        </w:rPr>
      </w:pPr>
    </w:p>
    <w:p w14:paraId="79B763C4">
      <w:pPr>
        <w:bidi w:val="0"/>
        <w:rPr>
          <w:rFonts w:hint="eastAsia"/>
          <w:lang w:val="en-US" w:eastAsia="zh-CN"/>
        </w:rPr>
      </w:pPr>
    </w:p>
    <w:p w14:paraId="76F250A9">
      <w:pPr>
        <w:bidi w:val="0"/>
        <w:rPr>
          <w:rFonts w:hint="eastAsia"/>
          <w:lang w:val="en-US" w:eastAsia="zh-CN"/>
        </w:rPr>
      </w:pPr>
    </w:p>
    <w:p w14:paraId="2450642D">
      <w:pPr>
        <w:bidi w:val="0"/>
        <w:rPr>
          <w:rFonts w:hint="eastAsia"/>
          <w:lang w:val="en-US" w:eastAsia="zh-CN"/>
        </w:rPr>
      </w:pPr>
    </w:p>
    <w:p w14:paraId="0BB8400B">
      <w:pPr>
        <w:bidi w:val="0"/>
        <w:rPr>
          <w:rFonts w:hint="eastAsia"/>
          <w:lang w:val="en-US" w:eastAsia="zh-CN"/>
        </w:rPr>
      </w:pPr>
    </w:p>
    <w:p w14:paraId="64AE0E53">
      <w:pPr>
        <w:bidi w:val="0"/>
        <w:rPr>
          <w:rFonts w:hint="eastAsia"/>
          <w:lang w:val="en-US" w:eastAsia="zh-CN"/>
        </w:rPr>
      </w:pPr>
    </w:p>
    <w:p w14:paraId="2EAD1D0A">
      <w:pPr>
        <w:tabs>
          <w:tab w:val="left" w:pos="6369"/>
        </w:tabs>
        <w:bidi w:val="0"/>
        <w:jc w:val="left"/>
        <w:rPr>
          <w:rFonts w:hint="eastAsia"/>
          <w:lang w:val="en-US" w:eastAsia="zh-CN"/>
        </w:rPr>
      </w:pPr>
      <w:r>
        <w:rPr>
          <w:rFonts w:hint="eastAsia"/>
          <w:lang w:val="en-US" w:eastAsia="zh-CN"/>
        </w:rPr>
        <w:tab/>
      </w:r>
      <w:bookmarkStart w:id="0" w:name="_GoBack"/>
      <w:bookmarkEnd w:id="0"/>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AF7A1">
    <w:pPr>
      <w:spacing w:line="211" w:lineRule="auto"/>
      <w:ind w:left="4207"/>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8A89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A8A89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EFD6">
    <w:pPr>
      <w:pStyle w:val="3"/>
      <w:spacing w:line="220"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2F12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B2F12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BD3C">
    <w:pPr>
      <w:pBdr>
        <w:bottom w:val="thickThinLargeGap" w:color="auto" w:sz="4" w:space="1"/>
      </w:pBdr>
      <w:jc w:val="center"/>
      <w:rPr>
        <w:rFonts w:hint="eastAsia"/>
      </w:rPr>
    </w:pPr>
  </w:p>
  <w:p w14:paraId="6B580076">
    <w:pPr>
      <w:pBdr>
        <w:bottom w:val="thickThinLargeGap" w:color="auto" w:sz="4" w:space="1"/>
      </w:pBdr>
      <w:jc w:val="center"/>
      <w:rPr>
        <w:rFonts w:hint="eastAsia"/>
      </w:rPr>
    </w:pPr>
  </w:p>
  <w:p w14:paraId="56F50653">
    <w:pPr>
      <w:pBdr>
        <w:bottom w:val="thickThinLargeGap" w:color="auto" w:sz="4" w:space="1"/>
      </w:pBdr>
      <w:jc w:val="center"/>
      <w:rPr>
        <w:rFonts w:hint="eastAsia"/>
      </w:rPr>
    </w:pPr>
  </w:p>
  <w:p w14:paraId="7B5DBBD1">
    <w:pPr>
      <w:pBdr>
        <w:bottom w:val="thickThinLargeGap" w:color="auto" w:sz="4" w:space="1"/>
      </w:pBdr>
      <w:jc w:val="center"/>
      <w:rPr>
        <w:rFonts w:hint="eastAsia"/>
      </w:rPr>
    </w:pPr>
    <w:r>
      <w:rPr>
        <w:rFonts w:hint="eastAsia"/>
      </w:rPr>
      <w:t>安徽省储备粮管理有限公司双凤粮食储备库库区绿化卫生劳务服务项目</w:t>
    </w:r>
  </w:p>
  <w:p w14:paraId="0417AD23">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0FAE4">
    <w:pPr>
      <w:pBdr>
        <w:bottom w:val="thickThinLargeGap" w:color="auto" w:sz="4" w:space="1"/>
      </w:pBdr>
      <w:jc w:val="center"/>
      <w:rPr>
        <w:rFonts w:hint="eastAsia"/>
      </w:rPr>
    </w:pPr>
    <w:r>
      <w:rPr>
        <w:rFonts w:hint="eastAsia"/>
      </w:rPr>
      <w:t>安徽省储备粮管理有限公司双凤粮食储备库库区绿化卫生劳务服务项目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920DF"/>
    <w:multiLevelType w:val="singleLevel"/>
    <w:tmpl w:val="26F920D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E70B6"/>
    <w:rsid w:val="2D6706EB"/>
    <w:rsid w:val="316447C0"/>
    <w:rsid w:val="330D57EE"/>
    <w:rsid w:val="34AA6504"/>
    <w:rsid w:val="36B709D5"/>
    <w:rsid w:val="47D921E6"/>
    <w:rsid w:val="4C5C4F93"/>
    <w:rsid w:val="51F6509E"/>
    <w:rsid w:val="5C277114"/>
    <w:rsid w:val="5D8E543E"/>
    <w:rsid w:val="64300B2F"/>
    <w:rsid w:val="65FB7219"/>
    <w:rsid w:val="6E8F761A"/>
    <w:rsid w:val="70A139C5"/>
    <w:rsid w:val="719A068A"/>
    <w:rsid w:val="765B2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1875</Words>
  <Characters>1893</Characters>
  <Lines>0</Lines>
  <Paragraphs>0</Paragraphs>
  <TotalTime>3</TotalTime>
  <ScaleCrop>false</ScaleCrop>
  <LinksUpToDate>false</LinksUpToDate>
  <CharactersWithSpaces>2058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2025-08-07T08:05:00Z</dcterms:created>
  <dc:creator>Lenovo</dc:creator>
  <cp:lastModifiedBy>江强生</cp:lastModifiedBy>
  <dcterms:modified xsi:type="dcterms:W3CDTF">2025-09-08T06:06:54Z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eyJoZGlkIjoiZDVmNTY5ZjU0N2YwOWY3ZWNjZDI4OWE0ODlhZWVkZWUiLCJ1c2VySWQiOiI1MDM0MTA3NzgifQ==</vt:lpwstr>
  </property>
  <property fmtid="{D5CDD505-2E9C-101B-9397-08002B2CF9AE}" pid="4" name="ICV">
    <vt:lpwstr>648E6600985D44CEBA775EC685FD2B58_13</vt:lpwstr>
  </property>
</Properties>
</file>