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887D5">
      <w:pPr>
        <w:spacing w:line="52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Toc81853828"/>
      <w:bookmarkStart w:id="1" w:name="_Toc501460793"/>
    </w:p>
    <w:p w14:paraId="6AE48EA7">
      <w:pPr>
        <w:spacing w:line="52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FE05C73">
      <w:pPr>
        <w:spacing w:line="52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报价</w:t>
      </w:r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单</w:t>
      </w:r>
    </w:p>
    <w:tbl>
      <w:tblPr>
        <w:tblStyle w:val="2"/>
        <w:tblW w:w="47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963"/>
        <w:gridCol w:w="3791"/>
      </w:tblGrid>
      <w:tr w14:paraId="6BB3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17" w:type="pct"/>
            <w:vAlign w:val="center"/>
          </w:tcPr>
          <w:p w14:paraId="2B72E1E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货物名称</w:t>
            </w:r>
          </w:p>
        </w:tc>
        <w:tc>
          <w:tcPr>
            <w:tcW w:w="1222" w:type="pct"/>
            <w:vAlign w:val="center"/>
          </w:tcPr>
          <w:p w14:paraId="3F6C6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单价（元/吨）</w:t>
            </w:r>
          </w:p>
        </w:tc>
        <w:tc>
          <w:tcPr>
            <w:tcW w:w="2360" w:type="pct"/>
            <w:vAlign w:val="center"/>
          </w:tcPr>
          <w:p w14:paraId="170321F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67C7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7" w:type="pct"/>
            <w:vAlign w:val="center"/>
          </w:tcPr>
          <w:p w14:paraId="30F4222D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2025秋季稻谷筛下物</w:t>
            </w:r>
          </w:p>
        </w:tc>
        <w:tc>
          <w:tcPr>
            <w:tcW w:w="1222" w:type="pct"/>
          </w:tcPr>
          <w:p w14:paraId="214AB7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60" w:type="pct"/>
          </w:tcPr>
          <w:p w14:paraId="57B10B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282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7" w:type="pct"/>
            <w:vAlign w:val="center"/>
          </w:tcPr>
          <w:p w14:paraId="570781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22" w:type="pct"/>
          </w:tcPr>
          <w:p w14:paraId="46DFCF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60" w:type="pct"/>
          </w:tcPr>
          <w:p w14:paraId="0FDCA1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630A68ED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D2FFED0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2.报价人身份证明复印件</w:t>
      </w:r>
    </w:p>
    <w:p w14:paraId="452049D1">
      <w:pPr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备注：意向购买方</w:t>
      </w:r>
      <w:r>
        <w:rPr>
          <w:rFonts w:hint="eastAsia" w:ascii="仿宋" w:hAnsi="仿宋" w:eastAsia="仿宋" w:cs="仿宋"/>
          <w:sz w:val="28"/>
          <w:szCs w:val="28"/>
        </w:rPr>
        <w:t>自行报价</w:t>
      </w:r>
      <w:bookmarkEnd w:id="1"/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底价120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/吨（每增加5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/吨为有效报价，最高价者成交）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成交购买方分批次运走筛下物，每5吨以上需派车及时运出库，具体以售出方通知为准，签订合同时，购买方需交1千元作为本次业务的履约保证金，执行合同时先款后货，售出方仓口外交货，汽运和上车由购买方负责，塑编袋需方提供，提供不及时供方按0.5元/条（旧袋）、1.0元/条（新袋）收取费用。 </w:t>
      </w:r>
    </w:p>
    <w:p w14:paraId="5C203CD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供方联系人：张先生      电话：13505692561</w:t>
      </w:r>
    </w:p>
    <w:p w14:paraId="7214A23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805DEF3">
      <w:pPr>
        <w:ind w:firstLine="5880" w:firstLineChars="2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报价单位（盖章）</w:t>
      </w:r>
    </w:p>
    <w:p w14:paraId="7D6105BB">
      <w:pPr>
        <w:ind w:firstLine="6160" w:firstLineChars="2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月   日</w:t>
      </w:r>
    </w:p>
    <w:p w14:paraId="11B63D4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137E8FB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4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2025-10-09T01:22:23Z</dcterms:created>
  <dc:creator>Lenovo</dc:creator>
  <cp:lastModifiedBy>蒋敏效</cp:lastModifiedBy>
  <dcterms:modified xsi:type="dcterms:W3CDTF">2025-10-09T01:22:30Z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eyJoZGlkIjoiNTVkNDhlYjI1ZDk5NTc2N2E3ZWYwMDAzMzU5ZGFkZTAiLCJ1c2VySWQiOiIxMzkwNTI5MjExIn0=</vt:lpwstr>
  </property>
  <property fmtid="{D5CDD505-2E9C-101B-9397-08002B2CF9AE}" pid="4" name="ICV">
    <vt:lpwstr>9D19C23E18B54E4EBC8174B321B09128_12</vt:lpwstr>
  </property>
</Properties>
</file>