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询</w:t>
      </w:r>
      <w:r>
        <w:rPr>
          <w:rFonts w:hint="eastAsia" w:ascii="Times New Roman" w:hAnsi="Times New Roman" w:eastAsia="方正小标宋简体" w:cs="Times New Roman"/>
          <w:b w:val="0"/>
          <w:bCs w:val="0"/>
          <w:sz w:val="44"/>
          <w:szCs w:val="44"/>
          <w:lang w:val="en-US" w:eastAsia="zh-CN"/>
        </w:rPr>
        <w:t>比</w:t>
      </w:r>
      <w:r>
        <w:rPr>
          <w:rFonts w:hint="default" w:ascii="Times New Roman" w:hAnsi="Times New Roman" w:eastAsia="方正小标宋简体" w:cs="Times New Roman"/>
          <w:b w:val="0"/>
          <w:bCs w:val="0"/>
          <w:sz w:val="44"/>
          <w:szCs w:val="44"/>
        </w:rPr>
        <w:t>响应函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安徽省粮食产业集团有限公司：</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我公司已仔细阅读和研究</w:t>
      </w:r>
      <w:r>
        <w:rPr>
          <w:rFonts w:hint="eastAsia" w:ascii="Times New Roman" w:hAnsi="Times New Roman" w:eastAsia="仿宋_GB2312" w:cs="Times New Roman"/>
          <w:sz w:val="32"/>
          <w:szCs w:val="32"/>
          <w:lang w:val="en-US" w:eastAsia="zh-CN"/>
        </w:rPr>
        <w:t>贵公司采购公告</w:t>
      </w:r>
      <w:r>
        <w:rPr>
          <w:rFonts w:hint="default" w:ascii="Times New Roman" w:hAnsi="Times New Roman" w:eastAsia="仿宋_GB2312" w:cs="Times New Roman"/>
          <w:sz w:val="32"/>
          <w:szCs w:val="32"/>
        </w:rPr>
        <w:t>，本公司现向贵</w:t>
      </w:r>
      <w:r>
        <w:rPr>
          <w:rFonts w:hint="eastAsia" w:ascii="Times New Roman" w:hAnsi="Times New Roman" w:eastAsia="仿宋_GB2312" w:cs="Times New Roman"/>
          <w:sz w:val="32"/>
          <w:szCs w:val="32"/>
          <w:lang w:val="en-US" w:eastAsia="zh-CN"/>
        </w:rPr>
        <w:t>公司</w:t>
      </w:r>
      <w:r>
        <w:rPr>
          <w:rFonts w:hint="default" w:ascii="Times New Roman" w:hAnsi="Times New Roman" w:eastAsia="仿宋_GB2312" w:cs="Times New Roman"/>
          <w:sz w:val="32"/>
          <w:szCs w:val="32"/>
        </w:rPr>
        <w:t>承诺</w:t>
      </w:r>
      <w:r>
        <w:rPr>
          <w:rFonts w:hint="eastAsia" w:ascii="Times New Roman" w:hAnsi="Times New Roman" w:eastAsia="仿宋_GB2312" w:cs="Times New Roman"/>
          <w:sz w:val="32"/>
          <w:szCs w:val="32"/>
          <w:lang w:val="en-US" w:eastAsia="zh-CN"/>
        </w:rPr>
        <w:t>如下</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我公司愿意按照</w:t>
      </w:r>
      <w:r>
        <w:rPr>
          <w:rFonts w:hint="eastAsia" w:ascii="Times New Roman" w:hAnsi="Times New Roman" w:eastAsia="仿宋_GB2312" w:cs="Times New Roman"/>
          <w:sz w:val="32"/>
          <w:szCs w:val="32"/>
          <w:lang w:val="en-US" w:eastAsia="zh-CN"/>
        </w:rPr>
        <w:t>询比</w:t>
      </w:r>
      <w:r>
        <w:rPr>
          <w:rFonts w:hint="default" w:ascii="Times New Roman" w:hAnsi="Times New Roman" w:eastAsia="仿宋_GB2312" w:cs="Times New Roman"/>
          <w:sz w:val="32"/>
          <w:szCs w:val="32"/>
        </w:rPr>
        <w:t>采购的要求，提供本项目的所有内容，我方的报价包括综合报价</w:t>
      </w:r>
      <w:r>
        <w:rPr>
          <w:rFonts w:hint="eastAsia" w:ascii="Times New Roman" w:hAnsi="Times New Roman" w:eastAsia="仿宋_GB2312" w:cs="Times New Roman"/>
          <w:sz w:val="32"/>
          <w:szCs w:val="32"/>
          <w:lang w:eastAsia="zh-CN"/>
        </w:rPr>
        <w:t>，包</w:t>
      </w:r>
      <w:r>
        <w:rPr>
          <w:rFonts w:hint="default" w:ascii="Times New Roman" w:hAnsi="Times New Roman" w:eastAsia="仿宋_GB2312" w:cs="Times New Roman"/>
          <w:sz w:val="32"/>
          <w:szCs w:val="32"/>
        </w:rPr>
        <w:t>含所有费用</w:t>
      </w:r>
      <w:r>
        <w:rPr>
          <w:rFonts w:hint="eastAsia"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如果我公司的</w:t>
      </w:r>
      <w:r>
        <w:rPr>
          <w:rFonts w:hint="eastAsia" w:ascii="Times New Roman" w:hAnsi="Times New Roman" w:eastAsia="仿宋_GB2312" w:cs="Times New Roman"/>
          <w:sz w:val="32"/>
          <w:szCs w:val="32"/>
          <w:lang w:val="en-US" w:eastAsia="zh-CN"/>
        </w:rPr>
        <w:t>询比</w:t>
      </w:r>
      <w:r>
        <w:rPr>
          <w:rFonts w:hint="default" w:ascii="Times New Roman" w:hAnsi="Times New Roman" w:eastAsia="仿宋_GB2312" w:cs="Times New Roman"/>
          <w:sz w:val="32"/>
          <w:szCs w:val="32"/>
        </w:rPr>
        <w:t>响应文件被接受，我公司将严格履行</w:t>
      </w:r>
      <w:r>
        <w:rPr>
          <w:rFonts w:hint="eastAsia" w:ascii="Times New Roman" w:hAnsi="Times New Roman" w:eastAsia="仿宋_GB2312" w:cs="Times New Roman"/>
          <w:sz w:val="32"/>
          <w:szCs w:val="32"/>
          <w:lang w:val="en-US" w:eastAsia="zh-CN"/>
        </w:rPr>
        <w:t>询比文件</w:t>
      </w:r>
      <w:r>
        <w:rPr>
          <w:rFonts w:hint="default" w:ascii="Times New Roman" w:hAnsi="Times New Roman" w:eastAsia="仿宋_GB2312" w:cs="Times New Roman"/>
          <w:sz w:val="32"/>
          <w:szCs w:val="32"/>
        </w:rPr>
        <w:t>中的每一项要求，严格履行合同的责任和义务，保证按期、按质履行合同，完成合同内容规定的全部工作。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我公司认为贵</w:t>
      </w:r>
      <w:r>
        <w:rPr>
          <w:rFonts w:hint="eastAsia" w:ascii="Times New Roman" w:hAnsi="Times New Roman" w:eastAsia="仿宋_GB2312" w:cs="Times New Roman"/>
          <w:sz w:val="32"/>
          <w:szCs w:val="32"/>
          <w:lang w:val="en-US" w:eastAsia="zh-CN"/>
        </w:rPr>
        <w:t>公司是</w:t>
      </w:r>
      <w:r>
        <w:rPr>
          <w:rFonts w:hint="default" w:ascii="Times New Roman" w:hAnsi="Times New Roman" w:eastAsia="仿宋_GB2312" w:cs="Times New Roman"/>
          <w:sz w:val="32"/>
          <w:szCs w:val="32"/>
        </w:rPr>
        <w:t>有权决定成交者，有权接受或者拒绝所有的供应商成交。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我公司承诺该项报价在递交后保持有效，不作任何更改和变动。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我公司同意若无法按约定条款履行义务等行为，贵</w:t>
      </w:r>
      <w:r>
        <w:rPr>
          <w:rFonts w:hint="eastAsia" w:ascii="Times New Roman" w:hAnsi="Times New Roman" w:eastAsia="仿宋_GB2312" w:cs="Times New Roman"/>
          <w:sz w:val="32"/>
          <w:szCs w:val="32"/>
          <w:lang w:val="en-US" w:eastAsia="zh-CN"/>
        </w:rPr>
        <w:t>公司</w:t>
      </w:r>
      <w:r>
        <w:rPr>
          <w:rFonts w:hint="default" w:ascii="Times New Roman" w:hAnsi="Times New Roman" w:eastAsia="仿宋_GB2312" w:cs="Times New Roman"/>
          <w:sz w:val="32"/>
          <w:szCs w:val="32"/>
        </w:rPr>
        <w:t>有权取消我公司成交资格。</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承诺完全响应“</w:t>
      </w:r>
      <w:r>
        <w:rPr>
          <w:rFonts w:hint="eastAsia" w:ascii="Times New Roman" w:hAnsi="Times New Roman" w:eastAsia="仿宋_GB2312" w:cs="Times New Roman"/>
          <w:sz w:val="32"/>
          <w:szCs w:val="32"/>
          <w:lang w:val="en-US" w:eastAsia="zh-CN"/>
        </w:rPr>
        <w:t>采购公告”</w:t>
      </w:r>
      <w:r>
        <w:rPr>
          <w:rFonts w:hint="eastAsia" w:ascii="Times New Roman" w:hAnsi="Times New Roman" w:eastAsia="仿宋_GB2312" w:cs="Times New Roman"/>
          <w:sz w:val="32"/>
          <w:szCs w:val="32"/>
          <w:lang w:eastAsia="zh-CN"/>
        </w:rPr>
        <w:t>的所有要求</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响应单位：（单位签章）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联</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系</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联系电话：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日    期：</w:t>
      </w:r>
    </w:p>
    <w:p>
      <w:pPr>
        <w:rPr>
          <w:rFonts w:hint="eastAsia" w:ascii="宋体" w:hAnsi="宋体" w:eastAsia="宋体"/>
          <w:b/>
          <w:color w:val="auto"/>
          <w:sz w:val="32"/>
          <w:szCs w:val="32"/>
          <w:highlight w:val="none"/>
        </w:rPr>
      </w:pPr>
      <w:r>
        <w:rPr>
          <w:rFonts w:hint="eastAsia" w:ascii="宋体" w:hAnsi="宋体" w:eastAsia="宋体"/>
          <w:b/>
          <w:color w:val="auto"/>
          <w:sz w:val="32"/>
          <w:szCs w:val="32"/>
          <w:highlight w:val="none"/>
        </w:rPr>
        <w:br w:type="page"/>
      </w:r>
    </w:p>
    <w:p>
      <w:pPr>
        <w:spacing w:before="156" w:beforeLines="50" w:after="156" w:afterLines="50" w:line="360" w:lineRule="auto"/>
        <w:jc w:val="both"/>
        <w:outlineLvl w:val="2"/>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附件2</w:t>
      </w:r>
    </w:p>
    <w:p>
      <w:pPr>
        <w:spacing w:before="156" w:beforeLines="50" w:after="156" w:afterLines="50" w:line="360" w:lineRule="auto"/>
        <w:jc w:val="center"/>
        <w:outlineLvl w:val="2"/>
        <w:rPr>
          <w:rFonts w:hint="eastAsia" w:ascii="宋体" w:hAnsi="宋体" w:eastAsia="宋体"/>
          <w:b/>
          <w:color w:val="auto"/>
          <w:sz w:val="32"/>
          <w:szCs w:val="32"/>
          <w:highlight w:val="none"/>
        </w:rPr>
      </w:pPr>
      <w:r>
        <w:rPr>
          <w:rFonts w:hint="eastAsia" w:ascii="宋体" w:hAnsi="宋体" w:eastAsia="宋体"/>
          <w:b/>
          <w:color w:val="auto"/>
          <w:sz w:val="32"/>
          <w:szCs w:val="32"/>
          <w:highlight w:val="none"/>
        </w:rPr>
        <w:t>报价表</w:t>
      </w:r>
    </w:p>
    <w:p>
      <w:pPr>
        <w:snapToGrid w:val="0"/>
        <w:spacing w:line="360" w:lineRule="auto"/>
        <w:ind w:left="1205" w:hanging="1205" w:hangingChars="500"/>
        <w:jc w:val="left"/>
        <w:rPr>
          <w:rFonts w:hint="default" w:ascii="宋体" w:hAnsi="宋体" w:eastAsia="宋体"/>
          <w:b w:val="0"/>
          <w:bCs/>
          <w:color w:val="auto"/>
          <w:sz w:val="24"/>
          <w:szCs w:val="28"/>
          <w:highlight w:val="none"/>
          <w:u w:val="single"/>
          <w:lang w:val="en-US" w:eastAsia="zh-CN"/>
        </w:rPr>
      </w:pPr>
      <w:r>
        <w:rPr>
          <w:rFonts w:hint="eastAsia" w:ascii="宋体" w:hAnsi="宋体" w:eastAsia="宋体"/>
          <w:b/>
          <w:color w:val="auto"/>
          <w:sz w:val="24"/>
          <w:szCs w:val="28"/>
          <w:highlight w:val="none"/>
        </w:rPr>
        <w:t>项目名称：</w:t>
      </w:r>
      <w:r>
        <w:rPr>
          <w:rFonts w:hint="default" w:ascii="Times New Roman" w:hAnsi="Times New Roman" w:eastAsia="仿宋_GB2312" w:cs="Times New Roman"/>
          <w:sz w:val="21"/>
          <w:szCs w:val="21"/>
          <w:lang w:val="en-US" w:eastAsia="zh-CN"/>
        </w:rPr>
        <w:t>选聘安徽鑫农汇公司A区工程项目竣工财务决算审计及</w:t>
      </w:r>
      <w:r>
        <w:rPr>
          <w:rFonts w:hint="eastAsia" w:ascii="Times New Roman" w:hAnsi="Times New Roman" w:eastAsia="仿宋_GB2312" w:cs="Times New Roman"/>
          <w:sz w:val="21"/>
          <w:szCs w:val="21"/>
          <w:lang w:val="en-US" w:eastAsia="zh-CN"/>
        </w:rPr>
        <w:t>公司</w:t>
      </w:r>
      <w:r>
        <w:rPr>
          <w:rFonts w:hint="default" w:ascii="Times New Roman" w:hAnsi="Times New Roman" w:eastAsia="仿宋_GB2312" w:cs="Times New Roman"/>
          <w:sz w:val="21"/>
          <w:szCs w:val="21"/>
          <w:lang w:val="en-US" w:eastAsia="zh-CN"/>
        </w:rPr>
        <w:t>管理合规性复核服务项目</w:t>
      </w:r>
    </w:p>
    <w:p>
      <w:pPr>
        <w:snapToGrid w:val="0"/>
        <w:spacing w:after="156" w:afterLines="50" w:line="360" w:lineRule="auto"/>
        <w:jc w:val="left"/>
        <w:rPr>
          <w:rFonts w:hint="default" w:ascii="宋体" w:hAnsi="宋体" w:eastAsia="宋体"/>
          <w:b w:val="0"/>
          <w:bCs/>
          <w:color w:val="auto"/>
          <w:sz w:val="24"/>
          <w:szCs w:val="28"/>
          <w:highlight w:val="none"/>
          <w:u w:val="single"/>
          <w:lang w:val="en-US" w:eastAsia="zh-CN"/>
        </w:rPr>
      </w:pPr>
      <w:r>
        <w:rPr>
          <w:rFonts w:hint="eastAsia" w:ascii="宋体" w:hAnsi="宋体" w:eastAsia="宋体"/>
          <w:b/>
          <w:color w:val="auto"/>
          <w:sz w:val="24"/>
          <w:szCs w:val="28"/>
          <w:highlight w:val="none"/>
        </w:rPr>
        <w:t>项目编号：</w:t>
      </w:r>
      <w:r>
        <w:rPr>
          <w:rFonts w:hint="eastAsia" w:ascii="Times New Roman" w:hAnsi="Times New Roman" w:eastAsia="仿宋_GB2312" w:cs="Times New Roman"/>
          <w:sz w:val="21"/>
          <w:szCs w:val="21"/>
          <w:lang w:val="en-US" w:eastAsia="zh-CN"/>
        </w:rPr>
        <w:t xml:space="preserve"> SJFWB2026001</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pPr>
              <w:spacing w:line="360" w:lineRule="auto"/>
              <w:rPr>
                <w:rFonts w:ascii="宋体" w:hAnsi="宋体"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lang w:val="en-US" w:eastAsia="zh-CN"/>
              </w:rPr>
              <w:t>响应</w:t>
            </w:r>
            <w:r>
              <w:rPr>
                <w:rFonts w:hint="eastAsia" w:ascii="宋体" w:hAnsi="宋体" w:eastAsia="宋体"/>
                <w:b/>
                <w:color w:val="auto"/>
                <w:sz w:val="24"/>
                <w:highlight w:val="none"/>
              </w:rPr>
              <w:t>范围</w:t>
            </w:r>
          </w:p>
        </w:tc>
        <w:tc>
          <w:tcPr>
            <w:tcW w:w="3557" w:type="pct"/>
            <w:tcBorders>
              <w:left w:val="single" w:color="auto" w:sz="4" w:space="0"/>
            </w:tcBorders>
            <w:vAlign w:val="center"/>
          </w:tcPr>
          <w:p>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jc w:val="center"/>
        </w:trPr>
        <w:tc>
          <w:tcPr>
            <w:tcW w:w="1442" w:type="pct"/>
            <w:tcBorders>
              <w:top w:val="single" w:color="auto" w:sz="4" w:space="0"/>
            </w:tcBorders>
            <w:vAlign w:val="center"/>
          </w:tcPr>
          <w:p>
            <w:pPr>
              <w:spacing w:line="360" w:lineRule="auto"/>
              <w:jc w:val="center"/>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含税</w:t>
            </w:r>
            <w:r>
              <w:rPr>
                <w:rFonts w:hint="eastAsia" w:ascii="宋体" w:hAnsi="宋体" w:eastAsia="宋体"/>
                <w:b/>
                <w:color w:val="auto"/>
                <w:sz w:val="24"/>
                <w:highlight w:val="none"/>
              </w:rPr>
              <w:t>报价</w:t>
            </w:r>
          </w:p>
          <w:p>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pPr>
              <w:snapToGrid w:val="0"/>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lang w:val="en-US" w:eastAsia="zh-CN"/>
              </w:rPr>
              <w:t xml:space="preserve"> </w:t>
            </w:r>
          </w:p>
          <w:p>
            <w:pPr>
              <w:snapToGrid w:val="0"/>
              <w:spacing w:line="360" w:lineRule="auto"/>
              <w:rPr>
                <w:rFonts w:hint="eastAsia" w:ascii="宋体" w:hAnsi="宋体" w:eastAsia="宋体"/>
                <w:b/>
                <w:color w:val="auto"/>
                <w:sz w:val="24"/>
                <w:highlight w:val="none"/>
                <w:lang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1442" w:type="pct"/>
            <w:vAlign w:val="center"/>
          </w:tcPr>
          <w:p>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pPr>
              <w:spacing w:line="360" w:lineRule="auto"/>
              <w:rPr>
                <w:rFonts w:ascii="宋体" w:hAnsi="宋体" w:eastAsia="宋体"/>
                <w:b/>
                <w:color w:val="auto"/>
                <w:sz w:val="24"/>
                <w:highlight w:val="none"/>
              </w:rPr>
            </w:pP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rPr>
        <w:t>注:</w:t>
      </w:r>
      <w:r>
        <w:rPr>
          <w:rFonts w:hint="eastAsia" w:ascii="Times New Roman" w:hAnsi="Times New Roman" w:eastAsia="仿宋_GB2312" w:cs="Times New Roman"/>
          <w:sz w:val="21"/>
          <w:szCs w:val="21"/>
          <w:lang w:val="en-US" w:eastAsia="zh-CN"/>
        </w:rPr>
        <w:t>1.</w:t>
      </w:r>
      <w:r>
        <w:rPr>
          <w:rFonts w:hint="eastAsia" w:ascii="Times New Roman" w:hAnsi="Times New Roman" w:eastAsia="仿宋_GB2312" w:cs="Times New Roman"/>
          <w:sz w:val="21"/>
          <w:szCs w:val="21"/>
        </w:rPr>
        <w:t>本次报价系指为完成本项目所产生的一切劳务费用。包括人员工资、</w:t>
      </w:r>
      <w:r>
        <w:rPr>
          <w:rFonts w:hint="eastAsia" w:ascii="Times New Roman" w:hAnsi="Times New Roman" w:eastAsia="仿宋_GB2312" w:cs="Times New Roman"/>
          <w:sz w:val="21"/>
          <w:szCs w:val="21"/>
          <w:lang w:val="en-US" w:eastAsia="zh-CN"/>
        </w:rPr>
        <w:t>差旅费、</w:t>
      </w:r>
      <w:r>
        <w:rPr>
          <w:rFonts w:hint="eastAsia" w:ascii="Times New Roman" w:hAnsi="Times New Roman" w:eastAsia="仿宋_GB2312" w:cs="Times New Roman"/>
          <w:sz w:val="21"/>
          <w:szCs w:val="21"/>
        </w:rPr>
        <w:t>设备费、办公费、交通费、通讯费、保险费、服务期内的风险费用等服务范围内全部内容的全部事宜所产生费用。成交供应商须自行解决员工保险及劳保、工资、福利、食宿、员工上下班交通及成交供应商为完成服务所发生的一切费用等有关问题</w:t>
      </w:r>
      <w:r>
        <w:rPr>
          <w:rFonts w:hint="eastAsia" w:ascii="Times New Roman" w:hAnsi="Times New Roman" w:eastAsia="仿宋_GB2312" w:cs="Times New Roman"/>
          <w:sz w:val="21"/>
          <w:szCs w:val="21"/>
          <w:lang w:val="en-US" w:eastAsia="zh-CN"/>
        </w:rPr>
        <w:t>。2.</w:t>
      </w:r>
      <w:r>
        <w:rPr>
          <w:rFonts w:hint="eastAsia" w:ascii="Times New Roman" w:hAnsi="Times New Roman" w:eastAsia="仿宋_GB2312" w:cs="Times New Roman"/>
          <w:sz w:val="21"/>
          <w:szCs w:val="21"/>
        </w:rPr>
        <w:t xml:space="preserve">报价表中大写金额与小写金额不一致的，以大写金额为准。        </w:t>
      </w:r>
      <w:r>
        <w:rPr>
          <w:rFonts w:hint="eastAsia" w:ascii="Times New Roman" w:hAnsi="Times New Roman" w:eastAsia="仿宋_GB2312" w:cs="Times New Roman"/>
          <w:sz w:val="21"/>
          <w:szCs w:val="21"/>
        </w:rPr>
        <w:tab/>
      </w:r>
      <w:r>
        <w:rPr>
          <w:rFonts w:hint="eastAsia" w:ascii="Times New Roman" w:hAnsi="Times New Roman" w:eastAsia="仿宋_GB2312" w:cs="Times New Roman"/>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3120" w:firstLineChars="1300"/>
        <w:textAlignment w:val="auto"/>
        <w:rPr>
          <w:rFonts w:hint="eastAsia"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firstLine="3120" w:firstLineChars="1300"/>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报价人</w:t>
      </w:r>
      <w:r>
        <w:rPr>
          <w:rFonts w:hint="eastAsia" w:ascii="Times New Roman" w:hAnsi="Times New Roman" w:eastAsia="仿宋_GB2312" w:cs="Times New Roman"/>
          <w:sz w:val="24"/>
          <w:szCs w:val="24"/>
          <w:lang w:val="en-US" w:eastAsia="zh-CN"/>
        </w:rPr>
        <w:t>公章：</w:t>
      </w:r>
    </w:p>
    <w:p>
      <w:pPr>
        <w:keepNext w:val="0"/>
        <w:keepLines w:val="0"/>
        <w:pageBreakBefore w:val="0"/>
        <w:widowControl w:val="0"/>
        <w:kinsoku/>
        <w:wordWrap/>
        <w:overflowPunct/>
        <w:topLinePunct w:val="0"/>
        <w:autoSpaceDE/>
        <w:autoSpaceDN/>
        <w:bidi w:val="0"/>
        <w:adjustRightInd/>
        <w:snapToGrid/>
        <w:spacing w:line="480" w:lineRule="exact"/>
        <w:ind w:firstLine="3151" w:firstLineChars="1313"/>
        <w:textAlignment w:val="auto"/>
      </w:pPr>
      <w:r>
        <w:rPr>
          <w:rFonts w:hint="eastAsia" w:ascii="Times New Roman" w:hAnsi="Times New Roman" w:eastAsia="仿宋_GB2312" w:cs="Times New Roman"/>
          <w:sz w:val="24"/>
          <w:szCs w:val="24"/>
        </w:rPr>
        <w:t>日</w:t>
      </w:r>
      <w:r>
        <w:rPr>
          <w:rFonts w:hint="eastAsia" w:ascii="Times New Roman" w:hAnsi="Times New Roman" w:eastAsia="仿宋_GB2312" w:cs="Times New Roman"/>
          <w:sz w:val="24"/>
          <w:szCs w:val="24"/>
          <w:lang w:val="en-US" w:eastAsia="zh-CN"/>
        </w:rPr>
        <w:t xml:space="preserve">      </w:t>
      </w:r>
      <w:r>
        <w:rPr>
          <w:rFonts w:hint="eastAsia" w:ascii="Times New Roman" w:hAnsi="Times New Roman" w:eastAsia="仿宋_GB2312" w:cs="Times New Roman"/>
          <w:sz w:val="24"/>
          <w:szCs w:val="24"/>
        </w:rPr>
        <w:t>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宋体">
    <w:panose1 w:val="02010600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F2BE2"/>
    <w:rsid w:val="22CF2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qFormat/>
    <w:uiPriority w:val="0"/>
    <w:pPr>
      <w:spacing w:after="120"/>
    </w:pPr>
    <w:rPr>
      <w:rFonts w:ascii="@微软简标宋" w:hAnsi="@微软简标宋" w:eastAsia="@微软简标宋" w:cs="@微软简标宋"/>
      <w:szCs w:val="24"/>
      <w:lang w:val="zh-CN"/>
    </w:rPr>
  </w:style>
  <w:style w:type="paragraph" w:styleId="4">
    <w:name w:val="Date"/>
    <w:basedOn w:val="1"/>
    <w:next w:val="1"/>
    <w:qFormat/>
    <w:uiPriority w:val="0"/>
    <w:rPr>
      <w:rFonts w:ascii="Arial" w:hAnsi="Arial" w:eastAsia="宋体" w:cs="Arial"/>
      <w:b/>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2026-03-12T09:34:00Z</dcterms:created>
  <dc:creator>袁小雪</dc:creator>
  <cp:lastModifiedBy>袁小雪</cp:lastModifiedBy>
  <dcterms:modified xsi:type="dcterms:W3CDTF">2026-03-12T09:34:56Z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3FDD075BCC36437CAFF240113FD50C1B</vt:lpwstr>
  </property>
</Properties>
</file>