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5DBC3A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adjustRightInd w:val="0"/>
        <w:snapToGrid w:val="0"/>
        <w:spacing w:before="0" w:beforeAutospacing="0" w:after="0" w:afterAutospacing="0" w:line="360" w:lineRule="atLeast"/>
        <w:ind w:left="0" w:leftChars="0" w:right="0" w:firstLine="0" w:firstLineChars="0"/>
        <w:jc w:val="left"/>
        <w:textAlignment w:val="baseline"/>
        <w:rPr>
          <w:rFonts w:hint="default" w:ascii="Times New Roman" w:hAnsi="Times New Roman" w:eastAsia="仿宋_GB2312" w:cs="Times New Roman"/>
          <w:b w:val="0"/>
          <w:bCs w:val="0"/>
          <w:snapToGrid w:val="0"/>
          <w:color w:val="000000"/>
          <w:kern w:val="0"/>
          <w:sz w:val="32"/>
          <w:szCs w:val="21"/>
          <w:highlight w:val="none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 w:val="0"/>
          <w:bCs w:val="0"/>
          <w:snapToGrid w:val="0"/>
          <w:color w:val="000000"/>
          <w:kern w:val="0"/>
          <w:sz w:val="32"/>
          <w:szCs w:val="21"/>
          <w:highlight w:val="none"/>
          <w:lang w:val="en-US" w:eastAsia="zh-CN" w:bidi="ar-SA"/>
        </w:rPr>
        <w:t>附件</w:t>
      </w:r>
      <w:bookmarkStart w:id="0" w:name="_GoBack"/>
      <w:bookmarkEnd w:id="0"/>
      <w:r>
        <w:rPr>
          <w:rFonts w:hint="default" w:ascii="Times New Roman" w:hAnsi="Times New Roman" w:eastAsia="仿宋_GB2312" w:cs="Times New Roman"/>
          <w:b w:val="0"/>
          <w:bCs w:val="0"/>
          <w:snapToGrid w:val="0"/>
          <w:color w:val="000000"/>
          <w:kern w:val="0"/>
          <w:sz w:val="32"/>
          <w:szCs w:val="21"/>
          <w:highlight w:val="none"/>
          <w:lang w:val="en-US" w:eastAsia="zh-CN" w:bidi="ar-SA"/>
        </w:rPr>
        <w:t xml:space="preserve"> </w:t>
      </w:r>
      <w:r>
        <w:rPr>
          <w:rFonts w:hint="eastAsia" w:ascii="Times New Roman" w:hAnsi="Times New Roman" w:eastAsia="仿宋_GB2312" w:cs="Times New Roman"/>
          <w:b w:val="0"/>
          <w:bCs w:val="0"/>
          <w:snapToGrid w:val="0"/>
          <w:color w:val="000000"/>
          <w:kern w:val="0"/>
          <w:sz w:val="32"/>
          <w:szCs w:val="21"/>
          <w:highlight w:val="none"/>
          <w:lang w:val="en-US" w:eastAsia="zh-CN" w:bidi="ar-SA"/>
        </w:rPr>
        <w:t>5</w:t>
      </w:r>
      <w:r>
        <w:rPr>
          <w:rFonts w:hint="default" w:ascii="Times New Roman" w:hAnsi="Times New Roman" w:eastAsia="仿宋_GB2312" w:cs="Times New Roman"/>
          <w:b w:val="0"/>
          <w:bCs w:val="0"/>
          <w:snapToGrid w:val="0"/>
          <w:color w:val="000000"/>
          <w:kern w:val="0"/>
          <w:sz w:val="32"/>
          <w:szCs w:val="21"/>
          <w:highlight w:val="none"/>
          <w:lang w:val="en-US" w:eastAsia="zh-CN" w:bidi="ar-SA"/>
        </w:rPr>
        <w:t>商务条款偏离表</w:t>
      </w:r>
    </w:p>
    <w:p w14:paraId="0F1A4FA4">
      <w:pPr>
        <w:pStyle w:val="6"/>
      </w:pP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0"/>
        <w:gridCol w:w="1522"/>
        <w:gridCol w:w="1318"/>
        <w:gridCol w:w="1420"/>
        <w:gridCol w:w="1421"/>
        <w:gridCol w:w="1421"/>
      </w:tblGrid>
      <w:tr w14:paraId="187861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420" w:type="dxa"/>
            <w:vAlign w:val="center"/>
          </w:tcPr>
          <w:p w14:paraId="67BC3C5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adjustRightInd w:val="0"/>
              <w:snapToGrid w:val="0"/>
              <w:spacing w:before="0" w:beforeAutospacing="0" w:after="0" w:afterAutospacing="0" w:line="360" w:lineRule="atLeast"/>
              <w:ind w:right="0" w:right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32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32"/>
                <w:szCs w:val="21"/>
                <w:highlight w:val="none"/>
                <w:lang w:val="en-US" w:eastAsia="zh-CN"/>
              </w:rPr>
              <w:t>序号</w:t>
            </w:r>
          </w:p>
        </w:tc>
        <w:tc>
          <w:tcPr>
            <w:tcW w:w="1522" w:type="dxa"/>
            <w:vAlign w:val="center"/>
          </w:tcPr>
          <w:p w14:paraId="4BE45BC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adjustRightInd w:val="0"/>
              <w:snapToGrid w:val="0"/>
              <w:spacing w:before="0" w:beforeAutospacing="0" w:after="0" w:afterAutospacing="0" w:line="360" w:lineRule="atLeast"/>
              <w:ind w:right="0" w:right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32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32"/>
                <w:szCs w:val="21"/>
                <w:highlight w:val="none"/>
                <w:lang w:val="en-US" w:eastAsia="zh-CN"/>
              </w:rPr>
              <w:t>项目</w:t>
            </w:r>
          </w:p>
        </w:tc>
        <w:tc>
          <w:tcPr>
            <w:tcW w:w="1318" w:type="dxa"/>
            <w:vAlign w:val="center"/>
          </w:tcPr>
          <w:p w14:paraId="35E4451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adjustRightInd w:val="0"/>
              <w:snapToGrid w:val="0"/>
              <w:spacing w:before="0" w:beforeAutospacing="0" w:after="0" w:afterAutospacing="0" w:line="360" w:lineRule="atLeast"/>
              <w:ind w:right="0" w:right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32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32"/>
                <w:szCs w:val="21"/>
                <w:highlight w:val="none"/>
                <w:lang w:val="en-US" w:eastAsia="zh-CN"/>
              </w:rPr>
              <w:t>询比文件的条款</w:t>
            </w:r>
          </w:p>
        </w:tc>
        <w:tc>
          <w:tcPr>
            <w:tcW w:w="1420" w:type="dxa"/>
            <w:vAlign w:val="center"/>
          </w:tcPr>
          <w:p w14:paraId="379DAD8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adjustRightInd w:val="0"/>
              <w:snapToGrid w:val="0"/>
              <w:spacing w:before="0" w:beforeAutospacing="0" w:after="0" w:afterAutospacing="0" w:line="360" w:lineRule="atLeast"/>
              <w:ind w:right="0" w:right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32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32"/>
                <w:szCs w:val="21"/>
                <w:highlight w:val="none"/>
                <w:lang w:val="en-US" w:eastAsia="zh-CN"/>
              </w:rPr>
              <w:t>响应文件的条款</w:t>
            </w:r>
          </w:p>
        </w:tc>
        <w:tc>
          <w:tcPr>
            <w:tcW w:w="1421" w:type="dxa"/>
            <w:vAlign w:val="center"/>
          </w:tcPr>
          <w:p w14:paraId="1CCFBC1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adjustRightInd w:val="0"/>
              <w:snapToGrid w:val="0"/>
              <w:spacing w:before="0" w:beforeAutospacing="0" w:after="0" w:afterAutospacing="0" w:line="360" w:lineRule="atLeast"/>
              <w:ind w:right="0" w:right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32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32"/>
                <w:szCs w:val="21"/>
                <w:highlight w:val="none"/>
                <w:lang w:val="en-US" w:eastAsia="zh-CN"/>
              </w:rPr>
              <w:t>偏离说明（无偏离 / 正偏离 / 负偏离）</w:t>
            </w:r>
          </w:p>
        </w:tc>
        <w:tc>
          <w:tcPr>
            <w:tcW w:w="1421" w:type="dxa"/>
            <w:vAlign w:val="center"/>
          </w:tcPr>
          <w:p w14:paraId="7F08ADF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adjustRightInd w:val="0"/>
              <w:snapToGrid w:val="0"/>
              <w:spacing w:before="0" w:beforeAutospacing="0" w:after="0" w:afterAutospacing="0" w:line="360" w:lineRule="atLeast"/>
              <w:ind w:right="0" w:right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32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32"/>
                <w:szCs w:val="21"/>
                <w:highlight w:val="none"/>
                <w:lang w:val="en-US" w:eastAsia="zh-CN"/>
              </w:rPr>
              <w:t>备注</w:t>
            </w:r>
          </w:p>
        </w:tc>
      </w:tr>
      <w:tr w14:paraId="466B6D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vAlign w:val="center"/>
          </w:tcPr>
          <w:p w14:paraId="0E05015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adjustRightInd w:val="0"/>
              <w:snapToGrid w:val="0"/>
              <w:spacing w:before="0" w:beforeAutospacing="0" w:after="0" w:afterAutospacing="0" w:line="360" w:lineRule="atLeast"/>
              <w:ind w:right="0" w:right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32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32"/>
                <w:szCs w:val="21"/>
                <w:highlight w:val="none"/>
                <w:lang w:val="en-US" w:eastAsia="zh-CN"/>
              </w:rPr>
              <w:t>1</w:t>
            </w:r>
          </w:p>
        </w:tc>
        <w:tc>
          <w:tcPr>
            <w:tcW w:w="1522" w:type="dxa"/>
            <w:vAlign w:val="center"/>
          </w:tcPr>
          <w:p w14:paraId="0CDD396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adjustRightInd w:val="0"/>
              <w:snapToGrid w:val="0"/>
              <w:spacing w:before="0" w:beforeAutospacing="0" w:after="0" w:afterAutospacing="0" w:line="360" w:lineRule="atLeast"/>
              <w:ind w:right="0" w:right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32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32"/>
                <w:szCs w:val="21"/>
                <w:highlight w:val="none"/>
                <w:lang w:val="en-US" w:eastAsia="zh-CN"/>
              </w:rPr>
              <w:t>付款方式</w:t>
            </w:r>
          </w:p>
        </w:tc>
        <w:tc>
          <w:tcPr>
            <w:tcW w:w="1318" w:type="dxa"/>
            <w:vAlign w:val="center"/>
          </w:tcPr>
          <w:p w14:paraId="660ED5A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adjustRightInd w:val="0"/>
              <w:snapToGrid w:val="0"/>
              <w:spacing w:before="0" w:beforeAutospacing="0" w:after="0" w:afterAutospacing="0" w:line="360" w:lineRule="atLeast"/>
              <w:ind w:right="0" w:right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32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420" w:type="dxa"/>
            <w:vAlign w:val="center"/>
          </w:tcPr>
          <w:p w14:paraId="5B01B77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adjustRightInd w:val="0"/>
              <w:snapToGrid w:val="0"/>
              <w:spacing w:before="0" w:beforeAutospacing="0" w:after="0" w:afterAutospacing="0" w:line="360" w:lineRule="atLeast"/>
              <w:ind w:right="0" w:right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32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421" w:type="dxa"/>
            <w:vAlign w:val="center"/>
          </w:tcPr>
          <w:p w14:paraId="3FBFB4D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adjustRightInd w:val="0"/>
              <w:snapToGrid w:val="0"/>
              <w:spacing w:before="0" w:beforeAutospacing="0" w:after="0" w:afterAutospacing="0" w:line="360" w:lineRule="atLeast"/>
              <w:ind w:right="0" w:right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32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32"/>
                <w:szCs w:val="21"/>
                <w:highlight w:val="none"/>
                <w:lang w:val="en-US" w:eastAsia="zh-CN"/>
              </w:rPr>
              <w:t>无偏离</w:t>
            </w:r>
          </w:p>
        </w:tc>
        <w:tc>
          <w:tcPr>
            <w:tcW w:w="1421" w:type="dxa"/>
            <w:vAlign w:val="center"/>
          </w:tcPr>
          <w:p w14:paraId="0111986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adjustRightInd w:val="0"/>
              <w:snapToGrid w:val="0"/>
              <w:spacing w:before="0" w:beforeAutospacing="0" w:after="0" w:afterAutospacing="0" w:line="360" w:lineRule="atLeast"/>
              <w:ind w:right="0" w:right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32"/>
                <w:szCs w:val="21"/>
                <w:highlight w:val="none"/>
                <w:lang w:val="en-US" w:eastAsia="zh-CN"/>
              </w:rPr>
            </w:pPr>
          </w:p>
        </w:tc>
      </w:tr>
      <w:tr w14:paraId="4670E7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vAlign w:val="center"/>
          </w:tcPr>
          <w:p w14:paraId="06CC79B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adjustRightInd w:val="0"/>
              <w:snapToGrid w:val="0"/>
              <w:spacing w:before="0" w:beforeAutospacing="0" w:after="0" w:afterAutospacing="0" w:line="360" w:lineRule="atLeast"/>
              <w:ind w:right="0" w:right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32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32"/>
                <w:szCs w:val="21"/>
                <w:highlight w:val="none"/>
                <w:lang w:val="en-US" w:eastAsia="zh-CN"/>
              </w:rPr>
              <w:t>2</w:t>
            </w:r>
          </w:p>
        </w:tc>
        <w:tc>
          <w:tcPr>
            <w:tcW w:w="1522" w:type="dxa"/>
            <w:vAlign w:val="center"/>
          </w:tcPr>
          <w:p w14:paraId="590A82A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adjustRightInd w:val="0"/>
              <w:snapToGrid w:val="0"/>
              <w:spacing w:before="0" w:beforeAutospacing="0" w:after="0" w:afterAutospacing="0" w:line="360" w:lineRule="atLeast"/>
              <w:ind w:right="0" w:right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32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32"/>
                <w:szCs w:val="21"/>
                <w:highlight w:val="none"/>
                <w:lang w:val="en-US" w:eastAsia="zh-CN"/>
              </w:rPr>
              <w:t>服务期</w:t>
            </w:r>
          </w:p>
        </w:tc>
        <w:tc>
          <w:tcPr>
            <w:tcW w:w="1318" w:type="dxa"/>
            <w:vAlign w:val="center"/>
          </w:tcPr>
          <w:p w14:paraId="71B6A92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adjustRightInd w:val="0"/>
              <w:snapToGrid w:val="0"/>
              <w:spacing w:before="0" w:beforeAutospacing="0" w:after="0" w:afterAutospacing="0" w:line="360" w:lineRule="atLeast"/>
              <w:ind w:right="0" w:right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32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420" w:type="dxa"/>
            <w:vAlign w:val="center"/>
          </w:tcPr>
          <w:p w14:paraId="579CB0C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adjustRightInd w:val="0"/>
              <w:snapToGrid w:val="0"/>
              <w:spacing w:before="0" w:beforeAutospacing="0" w:after="0" w:afterAutospacing="0" w:line="360" w:lineRule="atLeast"/>
              <w:ind w:right="0" w:right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32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421" w:type="dxa"/>
            <w:vAlign w:val="center"/>
          </w:tcPr>
          <w:p w14:paraId="4593C17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adjustRightInd w:val="0"/>
              <w:snapToGrid w:val="0"/>
              <w:spacing w:before="0" w:beforeAutospacing="0" w:after="0" w:afterAutospacing="0" w:line="360" w:lineRule="atLeast"/>
              <w:ind w:right="0" w:right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32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32"/>
                <w:szCs w:val="21"/>
                <w:highlight w:val="none"/>
                <w:lang w:val="en-US" w:eastAsia="zh-CN"/>
              </w:rPr>
              <w:t>无偏离</w:t>
            </w:r>
          </w:p>
        </w:tc>
        <w:tc>
          <w:tcPr>
            <w:tcW w:w="1421" w:type="dxa"/>
            <w:vAlign w:val="center"/>
          </w:tcPr>
          <w:p w14:paraId="655D6A2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adjustRightInd w:val="0"/>
              <w:snapToGrid w:val="0"/>
              <w:spacing w:before="0" w:beforeAutospacing="0" w:after="0" w:afterAutospacing="0" w:line="360" w:lineRule="atLeast"/>
              <w:ind w:right="0" w:right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32"/>
                <w:szCs w:val="21"/>
                <w:highlight w:val="none"/>
                <w:lang w:val="en-US" w:eastAsia="zh-CN"/>
              </w:rPr>
            </w:pPr>
          </w:p>
        </w:tc>
      </w:tr>
    </w:tbl>
    <w:p w14:paraId="013C30BE">
      <w:pPr>
        <w:pStyle w:val="2"/>
        <w:keepNext w:val="0"/>
        <w:keepLines w:val="0"/>
        <w:widowControl/>
        <w:suppressLineNumbers w:val="0"/>
        <w:ind w:left="720" w:right="720"/>
        <w:rPr>
          <w:rFonts w:hint="default" w:ascii="Times New Roman" w:hAnsi="Times New Roman" w:eastAsia="仿宋_GB2312" w:cs="Times New Roman"/>
          <w:snapToGrid w:val="0"/>
          <w:color w:val="000000"/>
          <w:kern w:val="0"/>
          <w:sz w:val="32"/>
          <w:szCs w:val="21"/>
          <w:highlight w:val="none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snapToGrid w:val="0"/>
          <w:color w:val="000000"/>
          <w:kern w:val="0"/>
          <w:sz w:val="32"/>
          <w:szCs w:val="21"/>
          <w:highlight w:val="none"/>
          <w:lang w:val="en-US" w:eastAsia="zh-CN" w:bidi="ar-SA"/>
        </w:rPr>
        <w:t>注：供应商根据项目实际填写。对合同条款的偏离也应在本表提出。如不填写视为响应询比文件所有商务条款。</w:t>
      </w:r>
    </w:p>
    <w:p w14:paraId="2A3D99DD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E411E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6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2026-08-18T07:12:25Z</dcterms:created>
  <dc:creator>Administrator</dc:creator>
  <cp:lastModifiedBy>覃奎铖</cp:lastModifiedBy>
  <dcterms:modified xsi:type="dcterms:W3CDTF">2026-08-18T07:12:37Z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eyJoZGlkIjoiZmZmNzJmOGZjZjI1MjJjYTJhMjdmNDM5MTkwNGIzMGYiLCJ1c2VySWQiOiI2NzY4Mzc2OTIifQ==</vt:lpwstr>
  </property>
  <property fmtid="{D5CDD505-2E9C-101B-9397-08002B2CF9AE}" pid="4" name="ICV">
    <vt:lpwstr>205919DF67F747A98357108081A86B54_12</vt:lpwstr>
  </property>
</Properties>
</file>